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1134" w:right="1274" w:firstLine="0"/>
        <w:jc w:val="center"/>
        <w:rPr>
          <w:rFonts w:ascii="Arial" w:cs="Arial" w:eastAsia="Arial" w:hAnsi="Arial"/>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DICHIARAZIONE FORMA DI PARTECIPAZIONE E POSSESSO REQUISITI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Al Comune di </w:t>
      </w:r>
      <w:r w:rsidDel="00000000" w:rsidR="00000000" w:rsidRPr="00000000">
        <w:rPr>
          <w:rFonts w:ascii="Arial" w:cs="Arial" w:eastAsia="Arial" w:hAnsi="Arial"/>
          <w:sz w:val="22"/>
          <w:szCs w:val="22"/>
          <w:rtl w:val="0"/>
        </w:rPr>
        <w:t xml:space="preserve">Santo Stefano del Sole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1134" w:right="0" w:hanging="1134"/>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OGGETTO: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Appalto per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l’esecuzione del servizio</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sz w:val="22"/>
          <w:szCs w:val="22"/>
        </w:rPr>
      </w:pPr>
      <w:bookmarkStart w:colFirst="0" w:colLast="0" w:name="_heading=h.1i7dnhcavhcu" w:id="1"/>
      <w:bookmarkEnd w:id="1"/>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sottoscritto _____________________________ nato il ______________ a ______________ e residente nel Comune di __________________ (__) Stato ______________ Via/Piazza ___________________________ n._____ in qualità di _____________________________________________ della Ditta (impresa esecutrice dell’appalto) _______________ avente sede legale in _______________ nel Comune di _______________ (__) Via/Piazza _________________ n.___ e-mail ____________________________ – PEC: __________________ telefono n. __________________ Codice Fiscale ________________ Partita IVA n. 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fob9te" w:id="3"/>
      <w:bookmarkEnd w:id="3"/>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d.P.R. n. 445/2000 e consapevole del fatto che, in caso di dichiarazione mendace, verranno applicate nei propri riguardi, ai sensi dell'art. 76 del d.P.R. n. 445/2000, le sanzioni previste dal codice penale e dalle leggi speciali in materia di falsità negli atti, oltre alle conseguenze amministrative previste dal vigente ordinamento per le procedure relative agli appalti di esecuzione di contratti pubblici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240" w:before="240" w:line="48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MODALITÀ DI PARTECIPAZIONE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la Ditta sopra citata eseguirà l’appalto in qualità di:</w:t>
      </w:r>
    </w:p>
    <w:p w:rsidR="00000000" w:rsidDel="00000000" w:rsidP="00000000" w:rsidRDefault="00000000" w:rsidRPr="00000000" w14:paraId="000000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individuale </w:t>
      </w:r>
    </w:p>
    <w:p w:rsidR="00000000" w:rsidDel="00000000" w:rsidP="00000000" w:rsidRDefault="00000000" w:rsidRPr="00000000" w14:paraId="0000000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società __________________</w:t>
      </w:r>
    </w:p>
    <w:p w:rsidR="00000000" w:rsidDel="00000000" w:rsidP="00000000" w:rsidRDefault="00000000" w:rsidRPr="00000000" w14:paraId="000000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società cooperativa di produzione e lavoro </w:t>
      </w:r>
    </w:p>
    <w:p w:rsidR="00000000" w:rsidDel="00000000" w:rsidP="00000000" w:rsidRDefault="00000000" w:rsidRPr="00000000" w14:paraId="0000001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consorzio fra società cooperative di produzione e lavoro</w:t>
      </w:r>
    </w:p>
    <w:p w:rsidR="00000000" w:rsidDel="00000000" w:rsidP="00000000" w:rsidRDefault="00000000" w:rsidRPr="00000000" w14:paraId="0000001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consorzio fra imprese artigiane </w:t>
      </w:r>
    </w:p>
    <w:p w:rsidR="00000000" w:rsidDel="00000000" w:rsidP="00000000" w:rsidRDefault="00000000" w:rsidRPr="00000000" w14:paraId="0000001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consorzio stabile </w:t>
      </w:r>
    </w:p>
    <w:p w:rsidR="00000000" w:rsidDel="00000000" w:rsidP="00000000" w:rsidRDefault="00000000" w:rsidRPr="00000000" w14:paraId="0000001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raggruppamento temporaneo di imprese costituito/da costituire: _________________ ____________________________________________________________________</w:t>
      </w:r>
    </w:p>
    <w:p w:rsidR="00000000" w:rsidDel="00000000" w:rsidP="00000000" w:rsidRDefault="00000000" w:rsidRPr="00000000" w14:paraId="0000001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gruppo europeo di interesse economico (GEIE)</w:t>
      </w:r>
    </w:p>
    <w:p w:rsidR="00000000" w:rsidDel="00000000" w:rsidP="00000000" w:rsidRDefault="00000000" w:rsidRPr="00000000" w14:paraId="0000001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altro __________________</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s>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qualora partecipi come consorzio stabile, di imprese artigiane, di cooperative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concorrere per le seguenti ditte consorziate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(indicare denominazione, sede legale, partita IVA di ogni Ditta):</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1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(nel caso di associazione o consorzio o GEIE non ancora costituiti):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in caso di aggiudicazione, prima della stipula del contratto sarà conferito mandato speciale con rappresentanza all’impresa __________________ in qualità di capogruppo e precisa che le parti del lavoro e la quota percentuale del lavoro stesso che la capogruppo e la/e mandante/i andranno ad eseguire sono: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(specificare il nome dell’impresa, il lavoro che andrà ad espletare e la quota dello stesso):</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120" w:line="276"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1E">
      <w:pPr>
        <w:keepNext w:val="1"/>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(nel caso di associazione o consorzio o GEIE già costituiti):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 soggetti che costituiscono il raggruppamento/consorzio/GEIE parteciperanno allo stesso ed eseguiranno il servizio/la fornitura nella percentuale corrispondente alle seguenti quote ed a tal fine si allega l’atto con cui è stato conferito mandato speciale con rappresentanza: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Impresa __________________, servizio/ fornitura __________________, ______ %</w:t>
      </w:r>
    </w:p>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 si tratta di un raggruppamento o consorzio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non partecipare alla procedura in più di un raggruppamento temporanea o consorzio di concorrenti e neppure in forma individuale.</w:t>
      </w:r>
    </w:p>
    <w:p w:rsidR="00000000" w:rsidDel="00000000" w:rsidP="00000000" w:rsidRDefault="00000000" w:rsidRPr="00000000" w14:paraId="0000002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24">
      <w:pPr>
        <w:keepNext w:val="0"/>
        <w:keepLines w:val="1"/>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4"/>
        </w:tabs>
        <w:spacing w:after="240" w:before="12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 non ricorrono alcune delle situazioni di cui agli articoli 94, 95, 96, 97 e 98 del Decreto Legislativo 31 marzo 2023, n. 36, come puntualmente elencati all’Allegato I della presente autodichiarazione;</w:t>
      </w:r>
      <w:r w:rsidDel="00000000" w:rsidR="00000000" w:rsidRPr="00000000">
        <w:rPr>
          <w:rtl w:val="0"/>
        </w:rPr>
      </w:r>
    </w:p>
    <w:tbl>
      <w:tblPr>
        <w:tblStyle w:val="Table1"/>
        <w:tblW w:w="88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76"/>
        <w:tblGridChange w:id="0">
          <w:tblGrid>
            <w:gridCol w:w="8876"/>
          </w:tblGrid>
        </w:tblGridChange>
      </w:tblGrid>
      <w:tr>
        <w:trPr>
          <w:cantSplit w:val="0"/>
          <w:tblHeader w:val="0"/>
        </w:trPr>
        <w:tc>
          <w:tcPr>
            <w:vAlign w:val="top"/>
          </w:tcPr>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tabs>
                <w:tab w:val="left" w:leader="none" w:pos="284"/>
              </w:tabs>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GENERALITÀ DELL’IMPRESA OFFERENTE E POSSESSO DEI REQUISITI DI IDONEITÀ PROFESSIONALE DI CUI ALL’ART. 100 DEL DECRETO LEGISLATIVO 31 MARZO 2023, N. 36</w:t>
            </w:r>
            <w:r w:rsidDel="00000000" w:rsidR="00000000" w:rsidRPr="00000000">
              <w:rPr>
                <w:rtl w:val="0"/>
              </w:rPr>
            </w:r>
          </w:p>
        </w:tc>
      </w:tr>
    </w:tbl>
    <w:p w:rsidR="00000000" w:rsidDel="00000000" w:rsidP="00000000" w:rsidRDefault="00000000" w:rsidRPr="00000000" w14:paraId="0000002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Ditta _______________ avente sede legale in _________________________ nel Comune di __________________ (__) Via/Piazza _________________ n. _______</w:t>
      </w:r>
    </w:p>
    <w:p w:rsidR="00000000" w:rsidDel="00000000" w:rsidP="00000000" w:rsidRDefault="00000000" w:rsidRPr="00000000" w14:paraId="0000002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in possesso dei requisiti di idoneità professionale prescritti dall’art. 100, comma 1 e comma 3 del D.Lgs. n. 36/2023, in particolare: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società di professionisti, società di ingegneria, i raggruppamenti temporanei, consorzi stabili di società di professionisti, di società di ingegneria e dei GEIE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la società è iscritta 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Casellario delle società di ingegneria e professionali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gestito dall’Anac, di cui all’art. 6 del DM 2/12/2016, n. 263;</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la società è iscritta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nel Registro delle Imprese della Camera di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Commercio, Industria, Artigianato, e Agricoltura di _______________________ Stato _______________________</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nel registro della Commissione provinciale per l’artigianato di _______________________ per le seguenti attività: ________________________ __________________________________________________________________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nell’Albo/Lista _________________________________________________________________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attesta i seguenti dati:</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76" w:lineRule="auto"/>
        <w:ind w:left="5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numero di iscrizione __________________________________________________</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76" w:lineRule="auto"/>
        <w:ind w:left="5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data di iscrizione ______________________________________________ - sezione ____________________________________________ il 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76" w:lineRule="auto"/>
        <w:ind w:left="5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durata della società/data termine _______________________________________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76" w:lineRule="auto"/>
        <w:ind w:left="5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denominazione _____________________________________________________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76" w:lineRule="auto"/>
        <w:ind w:left="5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sede _____________________________________________________________</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 giuridica _____________________________________________________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(eventuale)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dell’abilitazione a svolgere ________________________________ ai sensi ________________ (specificare norma);</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 le cooperative o consorzi di cooperative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l’Impresa è iscritta all’Albo delle società cooperative al n. _____________ ovvero è stata iscritta nell’apposito “Registro prefettizio” o “Schedario generale della cooperazione” e di aver richiesto entro lo stesso termine l’iscrizione all’Albo delle società cooperative di cui sopra, istituito con decreto ministeriale 23/06/04 presso il Ministero delle attività produttive;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(per le cooperative sociali)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anche iscritta all’Albo della Regione 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09"/>
        </w:tabs>
        <w:spacing w:after="0" w:before="12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 delle cooperative sociali di tipo A in attuazione dell’art. 9 della Legge 381/1991 al n. ___________;</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09"/>
        </w:tabs>
        <w:spacing w:after="0" w:before="12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 delle cooperative sociali di tipo B in attuazione dell’art. 9 della Legge n. 381/1991 al n. 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09"/>
        </w:tabs>
        <w:spacing w:after="0" w:before="12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 dei consorzi di cooperative in attuazione dell’art. 9 della Legge n. 381/1991 al n. 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(se libero professionista, singolo o associato)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regolarmente iscritto al relativo albo professionale: ________________________________________________________</w:t>
      </w:r>
      <w:bookmarkStart w:colFirst="0" w:colLast="0" w:name="bookmark=id.3znysh7" w:id="4"/>
      <w:bookmarkEnd w:id="4"/>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ordine di ________________________________________________________________</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12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della provincia di _________________ con n. ________________ far data dal __/__/____</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 w:val="right" w:leader="none" w:pos="9923"/>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(in caso di società di professionisti)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la società tra professionisti è in possesso dei requisiti di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cui all’art. 2 del DM 2/12/2016 n. 263;</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 w:val="right" w:leader="none" w:pos="9923"/>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et92p0" w:id="5"/>
      <w:bookmarkEnd w:id="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(in caso di società di ingegneria)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la società di ingegneria è in possesso dei requisiti di cui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all’art. 3 del DM 2/12/2016 n. 263;</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4"/>
          <w:tab w:val="right" w:leader="none" w:pos="9923"/>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(in caso di consorzi stabili)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consorzio stabile è in possesso dei requisiti di cui agli artt. 2, 3 e 5 del DM 2/12/2016 n. 263;</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(in caso di subappalto, ove consentito)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subappaltare i servizi/le forniture (nel rispetto degli importi massimi prescritti dalle vigenti norme e, in particolare, nel rispetto del limite massimo del _____ % dell’importo complessivo di contratto ai sensi dell’art. 119 del D.Lgs. n. 36/2023) come segue: _____________________________________________ ________________________________________________________________________</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 si tratta di un’associazione o consorzio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non partecipare alla procedura in più di un’associazione temporanea o consorzio di concorrenti e neppure in forma individuale;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 dati utili alla stazione appaltante relativi alla società rappresentata dal/dalla sottoscritto/a, ai fini dell’acquisizione del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Documento Unico di Regolarità Contributiva (DURC)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sono i seguenti:</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0" w:line="276"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Sede competente INPS ___________________ (__) Via ____________________ n. ___ matricola azienda n. _________________ n. telefono _________________ n. telefax _________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(nel caso di iscrizione presso più Sedi INPS si dovranno elencarle tutte, allegando un foglio notizie, con data, timbro e sottoscrizione del legale rappresentante)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18"/>
        </w:tabs>
        <w:spacing w:after="0" w:before="20" w:line="276"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Sede competente INAIL _____________ (__) Via ____________________ n. ___ matricola azienda n. _________________ n. telefono _________________ n. telefax ________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(nel caso di iscrizione presso più Sedi INAIL si dovranno elencarle tutte, allegando un foglio notizie, con data, timbro e sottoscrizione del legale rappresentante)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18"/>
        </w:tabs>
        <w:spacing w:after="120" w:before="0" w:line="276"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Sede della Cassa Mutua Edile di ______________ (__) Via ____________ n. ___ codice impresa n. _________________ telefono _________________ n. telefax ______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(nel caso di iscrizione presso più Sedi di Casse Edili si dovranno elencarle tutte, allegando un foglio notizie, con data. timbro e sottoscrizione del legale rappresentante)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5"/>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verso i propri dipendenti applica il/i seguente/i contratto/i collettivo/i nazionale di lavoro (CCNL): ___________________________________________________________</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5"/>
        </w:tabs>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la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dimensione aziendale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della stessa Ditta offerente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la seguente: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1 a 5 dipendenti,</w:t>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6 a 15 dipendenti,</w:t>
        <w:tab/>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16 a 50 dipendenti,</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42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51 a 100 dipendenti, </w:t>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oltre 100 dipendenti.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0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l’organico medio annuo della ditta è quello risultante dal seguente prospetto:</w:t>
      </w:r>
      <w:r w:rsidDel="00000000" w:rsidR="00000000" w:rsidRPr="00000000">
        <w:br w:type="page"/>
      </w:r>
      <w:r w:rsidDel="00000000" w:rsidR="00000000" w:rsidRPr="00000000">
        <w:rPr>
          <w:rtl w:val="0"/>
        </w:rPr>
      </w:r>
    </w:p>
    <w:tbl>
      <w:tblPr>
        <w:tblStyle w:val="Table2"/>
        <w:tblW w:w="10245.0" w:type="dxa"/>
        <w:jc w:val="left"/>
        <w:tblInd w:w="-709.0" w:type="dxa"/>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000"/>
      </w:tblPr>
      <w:tblGrid>
        <w:gridCol w:w="1395"/>
        <w:gridCol w:w="8850"/>
        <w:tblGridChange w:id="0">
          <w:tblGrid>
            <w:gridCol w:w="1395"/>
            <w:gridCol w:w="8850"/>
          </w:tblGrid>
        </w:tblGridChange>
      </w:tblGrid>
      <w:tr>
        <w:trPr>
          <w:cantSplit w:val="0"/>
          <w:trHeight w:val="398" w:hRule="atLeast"/>
          <w:tblHeader w:val="0"/>
        </w:trPr>
        <w:tc>
          <w:tcPr>
            <w:tcBorders>
              <w:top w:color="000000" w:space="0" w:sz="8" w:val="single"/>
              <w:bottom w:color="000000" w:space="0" w:sz="4" w:val="single"/>
            </w:tcBorders>
            <w:shd w:fill="b4c6e7" w:val="cle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Numero dipendenti</w:t>
            </w:r>
            <w:r w:rsidDel="00000000" w:rsidR="00000000" w:rsidRPr="00000000">
              <w:rPr>
                <w:rtl w:val="0"/>
              </w:rPr>
            </w:r>
          </w:p>
        </w:tc>
        <w:tc>
          <w:tcPr>
            <w:tcBorders>
              <w:top w:color="000000" w:space="0" w:sz="8" w:val="single"/>
              <w:bottom w:color="000000" w:space="0" w:sz="4" w:val="single"/>
            </w:tcBorders>
            <w:shd w:fill="b4c6e7" w:val="cle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 U A L I F I C A</w:t>
            </w:r>
            <w:r w:rsidDel="00000000" w:rsidR="00000000" w:rsidRPr="00000000">
              <w:rPr>
                <w:rtl w:val="0"/>
              </w:rPr>
            </w:r>
          </w:p>
        </w:tc>
      </w:tr>
      <w:tr>
        <w:trPr>
          <w:cantSplit w:val="0"/>
          <w:trHeight w:val="398" w:hRule="atLeast"/>
          <w:tblHeader w:val="0"/>
        </w:trPr>
        <w:tc>
          <w:tcPr>
            <w:tcBorders>
              <w:top w:color="000000" w:space="0" w:sz="4" w:val="single"/>
              <w:bottom w:color="000000" w:space="0" w:sz="8" w:val="dotted"/>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p>
        </w:tc>
        <w:tc>
          <w:tcPr>
            <w:tcBorders>
              <w:top w:color="000000" w:space="0" w:sz="4" w:val="single"/>
              <w:bottom w:color="000000" w:space="0" w:sz="8" w:val="dotted"/>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r w:rsidDel="00000000" w:rsidR="00000000" w:rsidRPr="00000000">
              <w:rPr>
                <w:rtl w:val="0"/>
              </w:rPr>
            </w:r>
          </w:p>
        </w:tc>
      </w:tr>
      <w:tr>
        <w:trPr>
          <w:cantSplit w:val="0"/>
          <w:trHeight w:val="398" w:hRule="atLeast"/>
          <w:tblHeader w:val="0"/>
        </w:trPr>
        <w:tc>
          <w:tcPr>
            <w:tcBorders>
              <w:top w:color="000000" w:space="0" w:sz="8" w:val="dotted"/>
              <w:bottom w:color="000000" w:space="0" w:sz="8" w:val="dotted"/>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p>
        </w:tc>
        <w:tc>
          <w:tcPr>
            <w:tcBorders>
              <w:top w:color="000000" w:space="0" w:sz="8" w:val="dotted"/>
              <w:bottom w:color="000000" w:space="0" w:sz="8" w:val="dotted"/>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r w:rsidDel="00000000" w:rsidR="00000000" w:rsidRPr="00000000">
              <w:rPr>
                <w:rtl w:val="0"/>
              </w:rPr>
            </w:r>
          </w:p>
        </w:tc>
      </w:tr>
      <w:tr>
        <w:trPr>
          <w:cantSplit w:val="0"/>
          <w:trHeight w:val="398" w:hRule="atLeast"/>
          <w:tblHeader w:val="0"/>
        </w:trPr>
        <w:tc>
          <w:tcPr>
            <w:tcBorders>
              <w:top w:color="000000" w:space="0" w:sz="8" w:val="dotted"/>
              <w:bottom w:color="000000" w:space="0" w:sz="8" w:val="dotted"/>
            </w:tcBorders>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tl w:val="0"/>
              </w:rPr>
            </w:r>
          </w:p>
        </w:tc>
        <w:tc>
          <w:tcPr>
            <w:tcBorders>
              <w:top w:color="000000" w:space="0" w:sz="8" w:val="dotted"/>
              <w:bottom w:color="000000" w:space="0" w:sz="8" w:val="dotted"/>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r w:rsidDel="00000000" w:rsidR="00000000" w:rsidRPr="00000000">
              <w:rPr>
                <w:rtl w:val="0"/>
              </w:rPr>
            </w:r>
          </w:p>
        </w:tc>
      </w:tr>
      <w:tr>
        <w:trPr>
          <w:cantSplit w:val="0"/>
          <w:trHeight w:val="398" w:hRule="atLeast"/>
          <w:tblHeader w:val="0"/>
        </w:trPr>
        <w:tc>
          <w:tcPr>
            <w:tcBorders>
              <w:top w:color="000000" w:space="0" w:sz="8" w:val="dotted"/>
              <w:bottom w:color="000000" w:space="0" w:sz="8" w:val="dotted"/>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tl w:val="0"/>
              </w:rPr>
            </w:r>
          </w:p>
        </w:tc>
        <w:tc>
          <w:tcPr>
            <w:tcBorders>
              <w:top w:color="000000" w:space="0" w:sz="8" w:val="dotted"/>
              <w:bottom w:color="000000" w:space="0" w:sz="8" w:val="dotted"/>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5"/>
        </w:tabs>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1.15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avere regolari posizioni previdenziali ed assicurative e di essere in regola con i relativi versamenti obbligatori previdenziali, assistenziali ed assicurativi, accertabili ai sensi di legge con l’acquisizione del DURC.</w:t>
      </w:r>
    </w:p>
    <w:tbl>
      <w:tblPr>
        <w:tblStyle w:val="Table3"/>
        <w:tblW w:w="9464.0" w:type="dxa"/>
        <w:jc w:val="left"/>
        <w:tblInd w:w="-108.0" w:type="dxa"/>
        <w:tblLayout w:type="fixed"/>
        <w:tblLook w:val="0000"/>
      </w:tblPr>
      <w:tblGrid>
        <w:gridCol w:w="9464"/>
        <w:tblGridChange w:id="0">
          <w:tblGrid>
            <w:gridCol w:w="9464"/>
          </w:tblGrid>
        </w:tblGridChange>
      </w:tblGrid>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24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POSSESSO DEI REQUISITI DI CAPACITÀ ECONOMICA-FINANZIARIA E DI CAPACITÀ TECNICHE-PROFESSIONALI DI CUI ALL’ART. 100, COMMA 1, LETT. B) E C) DEL D.LGS. N. 36/2023</w:t>
            </w: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la ditta è in possesso dei requisiti di capacità economico-finanziaria e tecnico-professionale prescritti per assumere e realizzare le prestazioni in appalto, in particolare:</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1418"/>
        </w:tabs>
        <w:spacing w:after="120" w:before="120" w:line="276" w:lineRule="auto"/>
        <w:ind w:left="426" w:right="0" w:hanging="426"/>
        <w:jc w:val="both"/>
        <w:rPr>
          <w:rFonts w:ascii="Arial" w:cs="Arial" w:eastAsia="Arial" w:hAnsi="Arial"/>
          <w:b w:val="0"/>
          <w:i w:val="0"/>
          <w:smallCaps w:val="0"/>
          <w:strike w:val="0"/>
          <w:color w:val="ff0000"/>
          <w:sz w:val="22"/>
          <w:szCs w:val="22"/>
          <w:u w:val="none"/>
          <w:shd w:fill="auto" w:val="clear"/>
          <w:vertAlign w:val="baseline"/>
        </w:rPr>
      </w:pPr>
      <w:bookmarkStart w:colFirst="0" w:colLast="0" w:name="_heading=h.3dy6vkm" w:id="7"/>
      <w:bookmarkEnd w: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tab/>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possedere certificazioni di sistemi di qualità conformi alle norme europee e alla vigente normativa nazionale</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1276"/>
        </w:tabs>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ccffcc" w:val="clear"/>
          <w:vertAlign w:val="baseline"/>
          <w:rtl w:val="0"/>
        </w:rPr>
        <w:t xml:space="preserve">requisito che può essere richiesto a discrezione della stazione appaltante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aver realizzato, negli ultimi ___ anni un fatturato minimo annuo pari a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(euro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cui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(euro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nel settore di attività oggetto dell’appalto;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426"/>
          <w:tab w:val="left" w:leader="none" w:pos="2268"/>
        </w:tabs>
        <w:spacing w:after="120" w:before="12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t3h5sf" w:id="8"/>
      <w:bookmarkEnd w: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ccffcc" w:val="clear"/>
          <w:vertAlign w:val="baseline"/>
          <w:rtl w:val="0"/>
        </w:rPr>
        <w:t xml:space="preserve">requisito che può essere richiesto a discrezione della stazione appaltante</w:t>
      </w:r>
      <w:r w:rsidDel="00000000" w:rsidR="00000000" w:rsidRPr="00000000">
        <w:rPr>
          <w:rFonts w:ascii="Arial" w:cs="Arial" w:eastAsia="Arial" w:hAnsi="Arial"/>
          <w:b w:val="0"/>
          <w:i w:val="1"/>
          <w:smallCaps w:val="0"/>
          <w:strike w:val="0"/>
          <w:color w:val="000000"/>
          <w:sz w:val="22"/>
          <w:szCs w:val="22"/>
          <w:u w:val="none"/>
          <w:shd w:fill="c5e0b3"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il conto annuale è pari a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 le passività sono pari a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(euro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le attività sono pari a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(euro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al fine di qualificarsi alla procedura in oggetto, dichiara di ricorrere all’istituto dell’avvalimento di cui all’art. 104 del D.Lgs. n. 36/2023, pertanto i requisiti di capacità economico-finanziaria e tecnico-professionale prescritti dalla stazione appaltante nella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richiesta di preventivo/lettera di invito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 sensi dell’art. 106 del D.Lgs. 36/2023, sono posseduti:</w:t>
      </w:r>
    </w:p>
    <w:p w:rsidR="00000000" w:rsidDel="00000000" w:rsidP="00000000" w:rsidRDefault="00000000" w:rsidRPr="00000000" w14:paraId="0000005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80"/>
        </w:tabs>
        <w:spacing w:after="120" w:before="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 PARTE in proprio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mediante il possesso dei requisiti economico-finanziari e tecnico-professionali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ed IN PARTE mediante procedura di avvalimento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attivata ai sensi dell’art. 104 del D.Lgs. n. 36/2023 e dell’art. 88 del d.P.R. n. 207/2010, e, quindi, mediante i requisiti ____________________________________ posseduti dall’impresa ausiliaria ________________________________________________</w:t>
      </w:r>
    </w:p>
    <w:p w:rsidR="00000000" w:rsidDel="00000000" w:rsidP="00000000" w:rsidRDefault="00000000" w:rsidRPr="00000000" w14:paraId="0000005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80"/>
        </w:tabs>
        <w:spacing w:after="240" w:before="0" w:line="276" w:lineRule="auto"/>
        <w:ind w:left="709"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DEL TUTTO mediante procedura di avvalimento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attivata ai sensi dell’art. 89 del D.Lgs. n. 50/2016 e dell’art. 88 del d.P.R. n. 207/2010 e, quindi, mediante i requisiti economico-finanziari e tecnico-professionali posseduti dall’impresa ausiliaria che qualifica interamente il concorrente mediante il possesso dei seguenti requisiti __________________________________________________________ posseduti dall’impresa ausiliaria ________________________________________________</w:t>
      </w:r>
    </w:p>
    <w:p w:rsidR="00000000" w:rsidDel="00000000" w:rsidP="00000000" w:rsidRDefault="00000000" w:rsidRPr="00000000" w14:paraId="0000005F">
      <w:pPr>
        <w:keepNext w:val="0"/>
        <w:keepLines w:val="0"/>
        <w:pageBreakBefore w:val="0"/>
        <w:widowControl w:val="0"/>
        <w:pBdr>
          <w:top w:color="000000" w:space="7"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REQUISITI DI IDONEITÀ TECNICO-PROFESSIONALE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DI CUI ALL’ART. 90, COMMA 9, LETT. A) E B), DEL D.LGS. N. 18/2008, IN MATERIA DI TUTELA DELLA SALUTE E DI SICUREZZA NEI LUOGHI DI LAVORO</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[per le Ditte che hanno una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struttura di impresa</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e che, quindi,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hanno lavoratori dipendenti]</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in possesso del Documento di Valutazione dei Rischi (DVR) previsto dall’art. 17, comma 1, lett. a), del D.Lgs. n. 81/2008, riguardante la sicurezza e la salute dei lavoratori impiegati nell’ambito della propria azienda;</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[per le Ditte che non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hanno lavoratori dipendenti]</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in possesso della specifica documentazione attestante la conformità alle disposizioni di cui al D.Lgs. n. 81/2008 di macchine, attrezzature e opere provvisionali utilizzate nell’esercizio della propria attività di natura autonoma, la quale sarà fornita alla stazione appaltante, in copia ai sensi del d.P.R. n. 445/00, in caso di verifica del possesso dei suddetti requisiti di idoneità tecnico professionale, effettuata dalla stazione appaltante;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dispone di idonei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dispositivi di protezione individuali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(DPI)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utilizzati nell’esercizio della propria attività di natura autonoma;</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in possesso degli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attestati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inerenti la propria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formazione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la relativa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idoneità sanitaria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prevista dal D.Lgs n. 81/2008.</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170" w:right="0" w:hanging="28.00000000000000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d34og8" w:id="9"/>
      <w:bookmarkEnd w:id="9"/>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“REQUISITI ABILITATIVI” SOGGETTIVI O DI PARTICOLARI REQUISITI PROFESSIONALI: AUTORIZZAZIONI O ISCRIZIONI IN ALBI, NECESSARI PER L’EFFETTIVA FORNITURA DEI BENI [</w:t>
      </w:r>
      <w:r w:rsidDel="00000000" w:rsidR="00000000" w:rsidRPr="00000000">
        <w:rPr>
          <w:rFonts w:ascii="Arial" w:cs="Arial" w:eastAsia="Arial" w:hAnsi="Arial"/>
          <w:b w:val="0"/>
          <w:i w:val="1"/>
          <w:smallCaps w:val="0"/>
          <w:strike w:val="0"/>
          <w:color w:val="000000"/>
          <w:sz w:val="22"/>
          <w:szCs w:val="22"/>
          <w:u w:val="none"/>
          <w:shd w:fill="ccffcc" w:val="clear"/>
          <w:vertAlign w:val="baseline"/>
          <w:rtl w:val="0"/>
        </w:rPr>
        <w:t xml:space="preserve">OPPURE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ESECUZIONE DEI SERVIZI IN APPALTO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 DI UNA PARTE DI QUESTI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relazione al fatto che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fornitura dei seguenti beni [oppure] l’esecuzione dei seguenti servizi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appalto ovvero di una parte di questi è prescritta:</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 w:right="0" w:firstLine="1.0000000000000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l’iscrizione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 w:right="0" w:firstLine="1.0000000000000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certificazione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 w:right="0" w:firstLine="1.0000000000000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l’autorizzazione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dimostrazione del possesso dei seguenti requisiti abilitativi necessari per la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fornitura dei beni [oppure] l’esecuzione dei servizi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stessi, si attesta che la Ditta offerente rappresentata dal/dalla sottoscritto/a è già in possesso dei citati requisiti abilitativi prescritti per l’esecuzione delle lavorazioni in parola, dimostrabili con le modalità sopra indicate.</w:t>
      </w:r>
      <w:r w:rsidDel="00000000" w:rsidR="00000000" w:rsidRPr="00000000">
        <w:rPr>
          <w:rtl w:val="0"/>
        </w:rPr>
      </w:r>
    </w:p>
    <w:p w:rsidR="00000000" w:rsidDel="00000000" w:rsidP="00000000" w:rsidRDefault="00000000" w:rsidRPr="00000000" w14:paraId="0000006C">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170" w:right="0" w:firstLine="113"/>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ISCRIZIONE NELLA “WHITE LIST” ANTIMAFIA AI SENSI DELL’ART. 1, COMMI DA 52 A 59, DELLA LEGGE N. 190/12, LA FORNITURA DEI BENI [</w:t>
      </w:r>
      <w:r w:rsidDel="00000000" w:rsidR="00000000" w:rsidRPr="00000000">
        <w:rPr>
          <w:rFonts w:ascii="Arial" w:cs="Arial" w:eastAsia="Arial" w:hAnsi="Arial"/>
          <w:b w:val="0"/>
          <w:i w:val="1"/>
          <w:smallCaps w:val="0"/>
          <w:strike w:val="0"/>
          <w:color w:val="000000"/>
          <w:sz w:val="22"/>
          <w:szCs w:val="22"/>
          <w:u w:val="none"/>
          <w:shd w:fill="ccffcc" w:val="clear"/>
          <w:vertAlign w:val="baseline"/>
          <w:rtl w:val="0"/>
        </w:rPr>
        <w:t xml:space="preserve">OPPURE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L’ESECUZIONE DEI SERVIZI IN APPALTO O DI UNA PARTE DI QUESTI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che la Ditta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eseguirà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fornitura dei beni [oppure] l’esecuzione dei servizi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ossia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rientrante nei settori maggiormente esposti al rischio di infiltrazione criminale di cui all’art. 1, comma 53, della Legge n. 190/2012, è regolarmente iscritta nell’elenco “White List” antimafia, tenuto dalla Prefettura di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 dalla data del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426" w:right="0"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che la Ditta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eseguirà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fornitura dei beni [oppure] l’esecuzione dei servizi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ossia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rientrante nei settori maggiormente esposti al rischio di infiltrazione criminale di cui all’art. 1, comma 53, della Legge n. 190/2012, ha presentato in data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regolare domanda di iscrizione nell’elenco “White List” antimafia, tenuto dalla Prefettura di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leader="none" w:pos="425"/>
        </w:tabs>
        <w:spacing w:after="240" w:before="240" w:line="276" w:lineRule="auto"/>
        <w:ind w:left="709" w:right="0" w:hanging="709"/>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REQUISITI ABILITATIVI NECESSARI PER L’ESECUZIONE DELL’APPALTO</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che la Ditta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è in possesso di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w:t>
      </w:r>
      <w:r w:rsidDel="00000000" w:rsidR="00000000" w:rsidRPr="00000000">
        <w:rPr>
          <w:rtl w:val="0"/>
        </w:rPr>
      </w:r>
    </w:p>
    <w:p w:rsidR="00000000" w:rsidDel="00000000" w:rsidP="00000000" w:rsidRDefault="00000000" w:rsidRPr="00000000" w14:paraId="00000072">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INOLTRE</w:t>
      </w:r>
      <w:r w:rsidDel="00000000" w:rsidR="00000000" w:rsidRPr="00000000">
        <w:rPr>
          <w:rtl w:val="0"/>
        </w:rPr>
      </w:r>
    </w:p>
    <w:p w:rsidR="00000000" w:rsidDel="00000000" w:rsidP="00000000" w:rsidRDefault="00000000" w:rsidRPr="00000000" w14:paraId="00000073">
      <w:pPr>
        <w:keepNext w:val="1"/>
        <w:keepLines w:val="1"/>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sono pienamente riconosciute ed accettate tutte le indicazioni e le prescrizioni previste dalla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richiesta di offerta (oppure) lettera di invito (oppure) bando di gara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dal capitolato speciale d’appalto e dalla documentazione allegata, compreso il computo metrico, nonché dei piani di sicurezza del cantiere redatti dal Committente;</w:t>
      </w:r>
    </w:p>
    <w:p w:rsidR="00000000" w:rsidDel="00000000" w:rsidP="00000000" w:rsidRDefault="00000000" w:rsidRPr="00000000" w14:paraId="0000007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ccffcc" w:val="clear"/>
          <w:vertAlign w:val="baseline"/>
          <w:rtl w:val="0"/>
        </w:rPr>
        <w:t xml:space="preserve">in caso di sopralluogo obbligatorio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essersi recato sul luogo di esecuzione delle prestazioni, di avere preso conoscenza delle condizioni locali nonché di tutte le circostanze generali e particolari che in qualche modo, direttamente o indirettamente, possano avere influenza sulla realizzazione dell’appalto;</w:t>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accuratamente valutato, accettandoli, tutti gli obblighi, soggezioni ed oneri, contenuti nei documenti e loro allegati posti a base di gara, ivi compresi quelli riferiti ai termini di inizio delle prestazioni, al compimento delle stesse, agli oneri assicurativi e alle altre condizioni cui è assoggettato l'appalto;</w:t>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visionato e verificato tutti gli elaborati progettuali inerenti all’appalto di che trattasi e di averli accettati e fatti propri senza riserva alcuna volendone conseguentemente assumere l'intera responsabilità dell'esecuzione;</w:t>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preso visione dei luoghi anche in riferimento alla presenza di sottoservizi come segnalati dagli Enti competenti e rilevabili dalle tavole di progetto, di essere stato posto a conoscenza della possibilità di eventuali scostamenti dello stato di fatto rispetto alle previsioni di progetto, in particolare con riferimento alla esatta collocazione della rete dei servizi interferenti (gas, acqua, energia elettrica, telefonica, ecc.);</w:t>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preso visione del progetto degli impianti tutti, di ritenerli completi e corretti in tutte le loro parti e, di conseguenza, di farli propri volendone con ciò assumere tutte le relative responsabilità;</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avere effettuato una verifica della disponibilità della manodopera necessaria per l’esecuzione della prestazione nonché della disponibilità di attrezzature adeguate all’entità e alla tipologia dell’appalto;</w:t>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accettare senza riserve che il pagamento verrà subordinato alla stipula del contratto, stipula a sua volta condizionata alla dimostrazione dell’effettivo possesso di tutti i requisiti di idoneità tecnica e morale, alla consegna delle polizze fidejussorie ed assicurative previste nel capitolato speciale d’appalto e nel presente disciplinare, nonché al rispetto del piano di sicurezza;</w:t>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impegnarsi, nell’esecuzione dell’appalto, all'osservanza delle norme e prescrizioni dei contratti collettivi nazionali e di zona stipulati tra le parti sociali firmatarie di contratti collettivi nazionali comparativamente più rappresentative, delle leggi e dei regolamenti sulla tutela, sicurezza, salute, assicurazione assistenza, contribuzione e retribuzione dei lavoratori;</w:t>
      </w:r>
    </w:p>
    <w:p w:rsidR="00000000" w:rsidDel="00000000" w:rsidP="00000000" w:rsidRDefault="00000000" w:rsidRPr="00000000" w14:paraId="000000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fattibilità delle prestazioni e di avere i mezzi necessari per procedere all'esecuzione secondo le migliori norme e sistemi costruttivi nei tempi ed al prezzo pattuito;</w:t>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l’Appaltatore non potrà quindi eccepire durante l'esecuzione la mancata conoscenza di elementi non valutati, tranne che tali elementi si configurino come cause di forza maggiore contemplate dal Codice Civile che non siano escluse da altre norme del presente Capitolato o si riferiscano a condizioni soggette a possibili modifiche espressamente previste nel contratto;</w:t>
      </w:r>
    </w:p>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formulato il preventivo tenendo conto di tutti gli obblighi ed oneri ricompresi nell'elencazione che precede e nei documenti tutti di gara;</w:t>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obbligarsi, in caso di aggiudicazione, a comunicare alla stazione appaltante gli estremi identificativi del conto corrente dedicato al presente appalto nei termini di cui all’art. 3 c. 7 della L. 136/2010 e s.m.i. e di assumere l’obbligo di tracciabilità dei flussi finanziari in conformità alle prescrizioni contenute all’art. 3 sopra citato;</w:t>
      </w:r>
    </w:p>
    <w:p w:rsidR="00000000" w:rsidDel="00000000" w:rsidP="00000000" w:rsidRDefault="00000000" w:rsidRPr="00000000" w14:paraId="0000008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obbligarsi, in caso di aggiudicazione, a comunicare se, in corso d’opera, intervengono variazioni nella composizione societaria di entità superiore al 2%, (in caso di consorzi anche per le ditte designate come assegnatarie), (D.P.C.M. 11.5.1991, n. 187);</w:t>
      </w:r>
    </w:p>
    <w:p w:rsidR="00000000" w:rsidDel="00000000" w:rsidP="00000000" w:rsidRDefault="00000000" w:rsidRPr="00000000" w14:paraId="000000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adempiuto all’interno della propria azienda agli obblighi di sicurezza previsti dalla vigente normativa;</w:t>
      </w:r>
    </w:p>
    <w:p w:rsidR="00000000" w:rsidDel="00000000" w:rsidP="00000000" w:rsidRDefault="00000000" w:rsidRPr="00000000" w14:paraId="0000008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12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a conoscenza che la presente richiesta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000000" w:rsidDel="00000000" w:rsidP="00000000" w:rsidRDefault="00000000" w:rsidRPr="00000000" w14:paraId="00000083">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425"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INFINE DICHIARA</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qualora sia stata richiesta dalla 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fine della riduzione della cauzione ai sensi dell’art. 106, comma 8 del D.Lgs. n. 36/2023 segnala il possesso del relativo requisito: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______________________________________________________________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allega copia conforme delle eventuali certificazioni o registrazioni possedute.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Alla presente istanza, allega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76" w:lineRule="auto"/>
        <w:ind w:left="284" w:right="0" w:hanging="29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copia fotostatica non autenticata di un documento di identità del sottoscrittore, in corso di validità, ai sensi del d.P.R. n. 445/2000.</w:t>
      </w:r>
    </w:p>
    <w:p w:rsidR="00000000" w:rsidDel="00000000" w:rsidP="00000000" w:rsidRDefault="00000000" w:rsidRPr="00000000" w14:paraId="0000008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20" w:line="276" w:lineRule="auto"/>
        <w:ind w:left="284" w:right="0" w:hanging="29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dichiarazione sottoscritta da un procuratore del legale rappresentante dell'impresa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procura notarile, in copia autenticata, ai sensi del d.P.R. n. 445/2000.</w:t>
      </w:r>
    </w:p>
    <w:p w:rsidR="00000000" w:rsidDel="00000000" w:rsidP="00000000" w:rsidRDefault="00000000" w:rsidRPr="00000000" w14:paraId="0000008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20" w:line="276" w:lineRule="auto"/>
        <w:ind w:left="284" w:right="0" w:hanging="29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associazione o consorzio o GEIE già costituiti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copia dell’atto con cui è stato conferito mandato speciale con rappresentanza.</w:t>
      </w:r>
    </w:p>
    <w:p w:rsidR="00000000" w:rsidDel="00000000" w:rsidP="00000000" w:rsidRDefault="00000000" w:rsidRPr="00000000" w14:paraId="0000008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20" w:line="276" w:lineRule="auto"/>
        <w:ind w:left="284" w:right="0" w:hanging="29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appalto pari o superiore a 20.000 euro) Modello DGUE.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Luogo e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lì __/__/____</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5529"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Timbro Ditta e firma del richiedente</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529"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5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Allegato I</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Requisiti di ordine generale ai sensi degli artt. 94, 95, 96, 97 e 98 del Decreto Legislativo del 31 marzo 2023, n. 36</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Codice dei contratti pubblici in attuazione dell’art. 1 della legge 21 giugno 2022, n. 78</w:t>
      </w:r>
      <w:r w:rsidDel="00000000" w:rsidR="00000000" w:rsidRPr="00000000">
        <w:rPr>
          <w:rtl w:val="0"/>
        </w:rPr>
      </w:r>
    </w:p>
    <w:tbl>
      <w:tblPr>
        <w:tblStyle w:val="Table4"/>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0"/>
        <w:tblGridChange w:id="0">
          <w:tblGrid>
            <w:gridCol w:w="9060"/>
          </w:tblGrid>
        </w:tblGridChange>
      </w:tblGrid>
      <w:tr>
        <w:trPr>
          <w:cantSplit w:val="0"/>
          <w:trHeight w:val="344" w:hRule="atLeast"/>
          <w:tblHeader w:val="0"/>
        </w:trPr>
        <w:tc>
          <w:tcPr>
            <w:shd w:fill="d0cece" w:val="cle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Articolo 94. Cause di esclusione automatica</w:t>
            </w: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È causa di esclusione di un operatore economico dalla partecipazione a una procedura d'appalto la condanna con sentenza definitiva o decreto penale di condanna divenuto irrevocabile per uno dei seguenti reati:</w:t>
      </w:r>
    </w:p>
    <w:p w:rsidR="00000000" w:rsidDel="00000000" w:rsidP="00000000" w:rsidRDefault="00000000" w:rsidRPr="00000000" w14:paraId="000000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delitti, consumati o tentati, di cui agli articoli 416, 416-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codice penale oppure delitti commessi avvalendosi delle condizioni previste dal predetto articolo 416-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oppure al fine di agevolare l'attività delle associazioni previste dallo stesso articolo, nonché per i delitti, consumati o tentati, previsti dall' articolo 74 del testo unico delle leggi in materia di disciplina degli stupefacenti e sostanze psicotrope, prevenzione, cura e riabilitazione dei relativi stati di tossicodipendenza, di cui al decreto del Presidente della Repubblica 9 ottobre 1990, n. 309 , dall' articolo 291-quater del testo unico delle disposizioni legislative in materia doganale, di cui al decreto del Presidente della Repubblica 23 gennaio 1973, n. 43 e dall' articolo 452-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quaterdieces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codice penale, in quanto riconducibili alla partecipazione a un'organizzazione criminale, quale definita all' articolo 2 della decisione quadro 2008/841/GAI del Consiglio dell'Unione europea, del 24 ottobre 2008;</w:t>
      </w:r>
    </w:p>
    <w:p w:rsidR="00000000" w:rsidDel="00000000" w:rsidP="00000000" w:rsidRDefault="00000000" w:rsidRPr="00000000" w14:paraId="000000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delitti, consumati o tentati, di cui agli articoli 317, 318, 319, 319-</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319-</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quater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320, 321, 322, 322-</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346-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353, 353-</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354, 355 e 356 del codice penale nonché all'articolo 2635 del codice civile; </w:t>
      </w:r>
    </w:p>
    <w:p w:rsidR="00000000" w:rsidDel="00000000" w:rsidP="00000000" w:rsidRDefault="00000000" w:rsidRPr="00000000" w14:paraId="000000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false comunicazioni sociali di cui agli articoli 2621 e 2622 del codice civile; </w:t>
      </w:r>
    </w:p>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frode ai sensi dell'articolo 1 della convenzione relativa alla tutela degli interessi finanziari delle Comunità europee, del 26 luglio 1995;</w:t>
      </w:r>
    </w:p>
    <w:p w:rsidR="00000000" w:rsidDel="00000000" w:rsidP="00000000" w:rsidRDefault="00000000" w:rsidRPr="00000000" w14:paraId="000000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delitti, consumati o tentati, commessi con finalità di terrorismo, anche internazionale, e di eversione dell'ordine costituzionale reati terroristici o reati connessi alle attività terroristiche;</w:t>
      </w:r>
    </w:p>
    <w:p w:rsidR="00000000" w:rsidDel="00000000" w:rsidP="00000000" w:rsidRDefault="00000000" w:rsidRPr="00000000" w14:paraId="0000009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delitti di cui agli articoli 648-</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648-</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648-</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del codice penale, riciclaggio di proventi di attività criminose o finanziamento del terrorismo, quali definiti all' articolo 1 del decreto legislativo 22 giugno 2007, n. 109;</w:t>
      </w:r>
    </w:p>
    <w:p w:rsidR="00000000" w:rsidDel="00000000" w:rsidP="00000000" w:rsidRDefault="00000000" w:rsidRPr="00000000" w14:paraId="0000009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sfruttamento del lavoro minorile e altre forme di tratta di esseri umani definite con il decreto legislativo 4 marzo 2014, n. 24;</w:t>
      </w:r>
    </w:p>
    <w:p w:rsidR="00000000" w:rsidDel="00000000" w:rsidP="00000000" w:rsidRDefault="00000000" w:rsidRPr="00000000" w14:paraId="0000009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ogni altro delitto da cui derivi, quale pena accessoria, l'incapacità di contrattare con la pubblica amministrazione.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È altresì causa di esclusione la sussistenza, con riferimento ai soggetti indicati al comma 3, di ragioni di decadenza, di sospensione o di divieto previste dall' articolo 67 del codice delle leggi antimafia e delle misure di prevenzione, di cui al decreto legislativo 6 settembre 2011, n. 159 o di un tentativo di infiltrazione mafiosa di cui all' articolo 84, comma 4, del medesimo codice. Resta fermo quanto previsto dagli articoli 88, comma 4-</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92, commi 2 e 3, del codice di cui al decreto legislativo n. 159 del 2011, con riferimento rispettivamente alle comunicazioni antimafia e alle informazioni antimafia. La causa di esclusione di cui all' articolo 84, comma 4, del codice di cui al decreto legislativo n. 159 del 2011 non opera se, entro la data dell'aggiudicazione, l'impresa sia stata ammessa al controllo giudiziario ai sensi dell'articolo 34-</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medesimo codice. In nessun caso l'aggiudicazione può subire dilazioni in ragione della pendenza del procedimento suindicato.</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L'esclusione di cui ai commi 1 e 2 è disposta se la sentenza o il decreto oppure la misura interdittiva ivi indicati sono stati emessi nei confronti:</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dell'operatore economico ai sensi e nei termini di cui al decreto legislativo 8 giugno 2001, n. 231;</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titolare o del direttore tecnico, se si tratta di impresa individuale;</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un socio amministratore o del direttore tecnico, se si tratta di società in nome collettivo;</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dei soci accomandatari o del direttore tecnico, se si tratta di società in accomandita semplice;</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dei membri del consiglio di amministrazione cui sia stata conferita la legale rappresentanza, ivi compresi gli institori e i procuratori generali;</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dei componenti degli organi con poteri di direzione o di vigilanza o dei soggetti muniti di poteri di rappresentanza, di direzione o di controllo;</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direttore tecnico o del socio unico; </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dell'amministratore di fatto nelle ipotesi di cui alle lettere precedenti.</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Nel caso in cui il socio sia una persona giuridica l'esclusione va disposta se la sentenza o il decreto ovvero la misura interdittiva sono stati emessi nei confronti degli amministratori di quest'ultima.</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Sono altresì esclusi:</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destinatario della sanzione interdittiva di cui all' articolo 9, comma 2, lettera c), del decreto legislativo 8 giugno 2001, n. 231, o di altra sanzione che comporta il divieto di contrarre con la pubblica amministrazione, compresi i provvedimenti interdittivi di cui all' articolo 14 del decreto legislativo 9 aprile 2008, n. 81;</w:t>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che non abbia presentato la certificazione di cui all' articolo 17 della legge 12 marzo 1999, n. 68, ovvero non abbia presentato dichiarazione sostitutiva della sussistenza del medesimo requisito;</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 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che sia stato sottoposto a liquidazione giudiziale o si trovi in stato di liquidazione coatta o di concordato preventivo o nei cui confronti sia in corso un procedimento per l'accesso a una di tali procedure, fermo restando quanto previsto dall' articolo 95 del codice della crisi di impresa e dell'insolvenza, di cui al decreto legislativo 12 gennaio 2019, n. 14 , dall' articolo 186-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comma 5, del regio decreto 16 marzo 1942, n. 267 e dall'articolo 124 del presente codice. L'esclusione non opera se, entro la data dell'aggiudicazione, sono stati adottati i provvedimenti di cui all' articolo 186-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comma 4, del regio decreto n. 267 del 1942 e all' articolo 95, commi 3 e 4, del codice di cui al decreto legislativo n. 14 del 2019, a meno che non intervengano ulteriori circostanze escludenti relative alle procedure concorsuali;</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l'operatore economico iscritto nel casellario informatico tenuto dall'ANAC per aver presentato false dichiarazioni o falsa documentazione ai fini del rilascio dell'attestazione di qualificazione, per il periodo durante il quale perdura l'iscrizione.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tbl>
      <w:tblPr>
        <w:tblStyle w:val="Table5"/>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0"/>
        <w:tblGridChange w:id="0">
          <w:tblGrid>
            <w:gridCol w:w="9060"/>
          </w:tblGrid>
        </w:tblGridChange>
      </w:tblGrid>
      <w:tr>
        <w:trPr>
          <w:cantSplit w:val="0"/>
          <w:trHeight w:val="318" w:hRule="atLeast"/>
          <w:tblHeader w:val="0"/>
        </w:trPr>
        <w:tc>
          <w:tcPr>
            <w:shd w:fill="d0cece" w:val="clea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Articolo 95. Cause di esclusione non automatica</w:t>
            </w: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La stazione appaltante esclude dalla partecipazione alla procedura un operatore economico qualora accerti:</w:t>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 allegato X alla direttiva 2014/24/UE del Parlamento europeo e del Consiglio del 26 febbraio 2014;</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la partecipazione dell'operatore economico determini una situazione di conflitto di interesse di cui all'articolo 16 non diversamente risolvibile;</w:t>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sussistere una distorsione della concorrenza derivante dal precedente coinvolgimento degli operatori economici nella preparazione della procedura d'appalto che non possa essere risolta con misure meno intrusive;</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sussistere rilevanti indizi tali da far ritenere che le offerte degli operatori economici siano imputabili ad un unico centro decisionale a cagione di accordi intercorsi con altri operatori economici partecipanti alla stessa gara;</w:t>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Con riferimento alle fattispecie di cui al comma 3, lettera h), dell'articolo 98, l'esclusione non è disposta e il divieto di aggiudicare non si applica quando: </w:t>
      </w:r>
    </w:p>
    <w:p w:rsidR="00000000" w:rsidDel="00000000" w:rsidP="00000000" w:rsidRDefault="00000000" w:rsidRPr="00000000" w14:paraId="000000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reato è stato depenalizzato;</w:t>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intervenuta la riabilitazione;</w:t>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 casi di condanna a una pena accessoria perpetua, questa è stata dichiarata estinta ai sensi dell'articolo 179, settimo comma, del codice penale;</w:t>
      </w:r>
    </w:p>
    <w:p w:rsidR="00000000" w:rsidDel="00000000" w:rsidP="00000000" w:rsidRDefault="00000000" w:rsidRPr="00000000" w14:paraId="000000B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reato è stato dichiarato estinto dopo la condanna;</w:t>
      </w:r>
    </w:p>
    <w:p w:rsidR="00000000" w:rsidDel="00000000" w:rsidP="00000000" w:rsidRDefault="00000000" w:rsidRPr="00000000" w14:paraId="000000B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condanna è stata revocata.</w:t>
      </w:r>
    </w:p>
    <w:tbl>
      <w:tblPr>
        <w:tblStyle w:val="Table6"/>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0"/>
        <w:tblGridChange w:id="0">
          <w:tblGrid>
            <w:gridCol w:w="9060"/>
          </w:tblGrid>
        </w:tblGridChange>
      </w:tblGrid>
      <w:tr>
        <w:trPr>
          <w:cantSplit w:val="0"/>
          <w:trHeight w:val="373" w:hRule="atLeast"/>
          <w:tblHeader w:val="0"/>
        </w:trPr>
        <w:tc>
          <w:tcPr>
            <w:shd w:fill="d0cece" w:val="clea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Articolo 96. Disciplina dell'esclusione</w:t>
            </w: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Se la causa di esclusione si è verificata prima della presentazione dell'offerta, l'operatore economico, contestualmente all'offerta, la comunica alla stazione appaltante e, alternativamente:</w:t>
      </w:r>
    </w:p>
    <w:p w:rsidR="00000000" w:rsidDel="00000000" w:rsidP="00000000" w:rsidRDefault="00000000" w:rsidRPr="00000000" w14:paraId="000000C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comprova di avere adottato le misure di cui al comma 6;</w:t>
      </w:r>
    </w:p>
    <w:p w:rsidR="00000000" w:rsidDel="00000000" w:rsidP="00000000" w:rsidRDefault="00000000" w:rsidRPr="00000000" w14:paraId="000000C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comprova l'impossibilità di adottare tali misure prima della presentazione dell'offerta e successivamente ottempera ai sensi del comma 4.</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Se la causa di esclusione si è verificata successivamente alla presentazione dell'offerta, l'operatore economico adotta e comunica le misure di cui al comma 6.</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In nessun caso l'aggiudicazione può subire dilazioni in ragione dell'adozione delle misure di cui al comma 6.</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Un operatore economico escluso con sentenza definitiva dalla partecipazione alle procedure di appalto o di concessione non può avvalersi della possibilità prevista dai commi 2, 3, 4, 5 e 6 nel corso del periodo di esclusione derivante da tale sentenza.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Se la sentenza penale di condanna definitiva non fissa la durata della pena accessoria della incapacità di contrattare con la pubblica amministrazione, la condanna produce effetto escludente dalle procedure d'appalto:</w:t>
      </w:r>
    </w:p>
    <w:p w:rsidR="00000000" w:rsidDel="00000000" w:rsidP="00000000" w:rsidRDefault="00000000" w:rsidRPr="00000000" w14:paraId="000000C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perpetuo, nei casi in cui alla condanna consegue di diritto la pena accessoria perpetua, ai sensi dell'articolo 317-</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primo comma, primo periodo, del codice penale, salvo che la pena sia dichiarata estinta ai sensi dell'articolo 179, settimo comma, del codice penale;</w:t>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un periodo pari a sette anni nei casi previsti dall' articolo 317-</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primo comma, secondo periodo, del codice penale, salvo che sia intervenuta riabilitazione;</w:t>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un periodo pari a cinque anni nei casi diversi da quelli di cui alle lettere a) e b), salvo che sia intervenuta riabilitazione.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Nei casi di cui alle lettere b) e c) del comma 8, se la pena principale ha una durata inferiore, rispettivamente, a sette e cinque anni di reclusione, l'effetto escludente che ne deriva si produce per un periodo avente durata pari alla durata della pena principale.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Le cause di esclusione di cui all'articolo 95 rilevano:</w:t>
      </w:r>
    </w:p>
    <w:p w:rsidR="00000000" w:rsidDel="00000000" w:rsidP="00000000" w:rsidRDefault="00000000" w:rsidRPr="00000000" w14:paraId="000000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tre anni decorrenti dalla commissione del fatto, nel caso di cui all'articolo 95, comma 1, lettera a);</w:t>
      </w:r>
    </w:p>
    <w:p w:rsidR="00000000" w:rsidDel="00000000" w:rsidP="00000000" w:rsidRDefault="00000000" w:rsidRPr="00000000" w14:paraId="000000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la sola gara cui la condotta si riferisce, nei casi di cui all'articolo 95, comma 1, lettere b), c) e d);</w:t>
      </w:r>
    </w:p>
    <w:p w:rsidR="00000000" w:rsidDel="00000000" w:rsidP="00000000" w:rsidRDefault="00000000" w:rsidRPr="00000000" w14:paraId="000000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caso di cui all'articolo 95, comma 1, lettera e), salvo che ricorra la condotta di cui al comma 3, lettera b), dell'articolo 98, per tre anni decorrenti rispettivamente:</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dalla data di emissione di uno degli atti di cui all' articolo 407-</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  </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dalla data del provvedimento sanzionatorio irrogato dall'Autorità garante della concorrenza e del mercato o da altra autorità di settore nel caso in cui la situazione escludente discenda da tale atto;</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dalla commissione del fatto in tutti gli altri casi.</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L'eventuale impugnazione di taluno dei provvedimenti suindicati non rileva ai fini della decorrenza del triennio.</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Le cause di esclusione previste dagli articoli 94 e 95 non si applicano alle aziende o società sottoposte a sequestro o confisca ai sensi dell'articolo 240-</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tbl>
      <w:tblPr>
        <w:tblStyle w:val="Table7"/>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0"/>
        <w:tblGridChange w:id="0">
          <w:tblGrid>
            <w:gridCol w:w="9060"/>
          </w:tblGrid>
        </w:tblGridChange>
      </w:tblGrid>
      <w:tr>
        <w:trPr>
          <w:cantSplit w:val="0"/>
          <w:trHeight w:val="355" w:hRule="atLeast"/>
          <w:tblHeader w:val="0"/>
        </w:trPr>
        <w:tc>
          <w:tcPr>
            <w:shd w:fill="d0cece" w:val="clear"/>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Articolo 97. Cause di esclusione di partecipanti a raggruppamenti</w:t>
            </w: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rsidR="00000000" w:rsidDel="00000000" w:rsidP="00000000" w:rsidRDefault="00000000" w:rsidRPr="00000000" w14:paraId="000000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sede di presentazione dell'offerta:</w:t>
      </w:r>
    </w:p>
    <w:p w:rsidR="00000000" w:rsidDel="00000000" w:rsidP="00000000" w:rsidRDefault="00000000" w:rsidRPr="00000000" w14:paraId="000000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comunicato alla stazione appaltante la causa escludente verificatasi prima della presentazione dell'offerta e il venir meno, prima della presentazione dell'offerta, del requisito di qualificazione, nonché il soggetto che ne è interessato;</w:t>
      </w:r>
    </w:p>
    <w:p w:rsidR="00000000" w:rsidDel="00000000" w:rsidP="00000000" w:rsidRDefault="00000000" w:rsidRPr="00000000" w14:paraId="000000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comprovato le misure adottate ai sensi del comma 2 o l'impossibilità di adottarle prima di quella data;</w:t>
      </w:r>
    </w:p>
    <w:p w:rsidR="00000000" w:rsidDel="00000000" w:rsidP="00000000" w:rsidRDefault="00000000" w:rsidRPr="00000000" w14:paraId="000000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adottato e comunicato le misure di cui al comma 2 prima dell'aggiudicazione, se la causa escludente si è verificata successivamente alla presentazione dell'offerta o il requisito di qualificazione è venuto meno successivamente alla presentazione dell'offerta.</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 commi 1 e 2 si applicano anche ai consorzi ordinari. Si applicano altresì ai consorzi fra imprese artigiane, nonché ai consorzi stabili limitatamente alle consorziate esecutrici e alle consorziate aventi i requisiti di cui i consorzi si avvalgono.</w:t>
      </w:r>
    </w:p>
    <w:tbl>
      <w:tblPr>
        <w:tblStyle w:val="Table8"/>
        <w:tblW w:w="90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60"/>
        <w:tblGridChange w:id="0">
          <w:tblGrid>
            <w:gridCol w:w="9060"/>
          </w:tblGrid>
        </w:tblGridChange>
      </w:tblGrid>
      <w:tr>
        <w:trPr>
          <w:cantSplit w:val="0"/>
          <w:trHeight w:val="330" w:hRule="atLeast"/>
          <w:tblHeader w:val="0"/>
        </w:trPr>
        <w:tc>
          <w:tcPr>
            <w:shd w:fill="d0cece" w:val="clear"/>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Articolo 98. Illecito professionale grave</w:t>
            </w: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L'illecito professionale grave rileva solo se compiuto dall'operatore economico offerente, salvo quanto previsto dal comma 3, lettere g) ed h).</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L'esclusione di un operatore economico ai sensi dell'articolo 95, comma 1, lettera e) è disposta e comunicata dalla stazione appaltante quando ricorrono tutte le seguenti condizioni:</w:t>
      </w:r>
    </w:p>
    <w:p w:rsidR="00000000" w:rsidDel="00000000" w:rsidP="00000000" w:rsidRDefault="00000000" w:rsidRPr="00000000" w14:paraId="000000E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elementi sufficienti ad integrare il grave illecito professionale;</w:t>
      </w:r>
    </w:p>
    <w:p w:rsidR="00000000" w:rsidDel="00000000" w:rsidP="00000000" w:rsidRDefault="00000000" w:rsidRPr="00000000" w14:paraId="000000E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idoneità del grave illecito professionale ad incidere sull'affidabilità e integrità dell'operatore;</w:t>
      </w:r>
    </w:p>
    <w:p w:rsidR="00000000" w:rsidDel="00000000" w:rsidP="00000000" w:rsidRDefault="00000000" w:rsidRPr="00000000" w14:paraId="000000E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adeguati mezzi di prova di cui al comma 6.</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L'illecito professionale si può desumere al verificarsi di almeno uno dei seguenti elementi:</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sanzione esecutiva irrogata dall'Autorità garante della concorrenza e del mercato o da altra autorità di settore, rilevante in relazione all'oggetto specifico dell'appalto;</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condotta dell'operatore economico che abbia commesso grave inadempimento nei confronti di uno o più subappaltatori;</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condotta dell'operatore economico che abbia violato il divieto di intestazione fiduciaria di cui all' articolo 17 della legge 19 marzo 1990, n. 55, laddove la violazione non sia stata rimossa;</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omessa denuncia all'autorità giudiziaria da parte dell'operatore economico persona offesa dei reati previsti e puniti dagli articoli 317 e 629 del codice penale aggravati ai sensi dell'articolo 416-bis.1 del medesimo codice salvo che ricorrano i casi previsti dall' 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contestata commissione da parte dell'operatore economico, ovvero dei soggetti di cui al comma 3 dell'articolo 94 di taluno dei reati consumati o tentati di cui al comma 1 del medesimo articolo 94;</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contestata o accertata commissione, da parte dell'operatore economico oppure dei soggetti di cui al comma 3 dell'articolo 94, di taluno dei seguenti reati consumati:</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abusivo esercizio di una professione, ai sensi dell'articolo 348 del codice penale;</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bancarotta semplice, bancarotta fraudolenta, omessa dichiarazione di beni da comprendere nell'inventario fallimentare o ricorso abusivo al credito, di cui agli articoli 216, 217, 218 e 220 del regio decreto 16 marzo 1942, n. 267;</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reati tributari ai sensi del decreto legislativo 10 marzo 2000, n. 74, i delitti societari di cui agli articoli 2621 e seguenti del codice civile o i delitti contro l'industria e il commercio di cui agli articoli da 513 a 517 del codice penale;</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reati previsti dal decreto legislativo 8 giugno 2001, n. 231.</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Le dichiarazioni omesse o non veritiere rese nella stessa gara e diverse da quelle di cui alla lettera b) del comma 3 possono essere utilizzate a supporto della valutazione di gravità riferita agli elementi di cui al comma 3.</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Costituiscono mezzi di prova adeguati, in relazione al comma 3:</w:t>
      </w:r>
    </w:p>
    <w:p w:rsidR="00000000" w:rsidDel="00000000" w:rsidP="00000000" w:rsidRDefault="00000000" w:rsidRPr="00000000" w14:paraId="000000F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alla lettera a), i provvedimenti sanzionatori esecutivi resi dall'Autorità garante della concorrenza e del mercato o da altra autorità di settore;</w:t>
      </w:r>
    </w:p>
    <w:p w:rsidR="00000000" w:rsidDel="00000000" w:rsidP="00000000" w:rsidRDefault="00000000" w:rsidRPr="00000000" w14:paraId="000000F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alla lettera b), la presenza di indizi gravi, precisi e concordanti che rendano evidente il ricorrere della situazione escludente;</w:t>
      </w:r>
    </w:p>
    <w:p w:rsidR="00000000" w:rsidDel="00000000" w:rsidP="00000000" w:rsidRDefault="00000000" w:rsidRPr="00000000" w14:paraId="000000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alla lettera c), l'intervenuta risoluzione per inadempimento o la condanna al risarcimento del danno o ad altre conseguenze comparabili;</w:t>
      </w:r>
    </w:p>
    <w:p w:rsidR="00000000" w:rsidDel="00000000" w:rsidP="00000000" w:rsidRDefault="00000000" w:rsidRPr="00000000" w14:paraId="000000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alla lettera d), la emissione di provvedimenti giurisdizionali anche non definitivi;</w:t>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alla lettera e), l'accertamento definitivo della violazione;</w:t>
      </w:r>
    </w:p>
    <w:p w:rsidR="00000000" w:rsidDel="00000000" w:rsidP="00000000" w:rsidRDefault="00000000" w:rsidRPr="00000000" w14:paraId="000000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alla lettera f), gli elementi ivi indicati;</w:t>
      </w:r>
    </w:p>
    <w:p w:rsidR="00000000" w:rsidDel="00000000" w:rsidP="00000000" w:rsidRDefault="00000000" w:rsidRPr="00000000" w14:paraId="000000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alla lettera g), gli atti di cui all' 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00000" w:rsidDel="00000000" w:rsidP="00000000" w:rsidRDefault="00000000" w:rsidRPr="00000000" w14:paraId="000000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alla lettera h), la sentenza di condanna definitiva, il decreto penale di condanna irrevocabile, la condanna non definitiva, i provvedimenti cautelari reali o personali, ove emessi dal giudice penale;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Il provvedimento di esclusione deve essere motivato in relazione a tutte e tre le condizioni di cui al comma 2.</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5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6838" w:w="11906" w:orient="portrait"/>
      <w:pgMar w:bottom="1418" w:top="1134" w:left="1531" w:right="1531" w:header="39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Le Ditte con sede in uno Stato straniero devono indicare i dati d’iscrizione nell’Albo o Lista ufficiale dello Stato di appartenenza.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lvl w:ilvl="0">
      <w:start w:val="1"/>
      <w:numFmt w:val="decimal"/>
      <w:lvlText w:val="%1."/>
      <w:lvlJc w:val="left"/>
      <w:pPr>
        <w:ind w:left="1068" w:hanging="360"/>
      </w:pPr>
      <w:rPr>
        <w:b w:val="0"/>
        <w:i w:val="0"/>
        <w:vertAlign w:val="baseline"/>
      </w:rPr>
    </w:lvl>
    <w:lvl w:ilvl="1">
      <w:start w:val="0"/>
      <w:numFmt w:val="bullet"/>
      <w:lvlText w:val="●"/>
      <w:lvlJc w:val="left"/>
      <w:pPr>
        <w:ind w:left="1788" w:hanging="360"/>
      </w:pPr>
      <w:rPr>
        <w:rFonts w:ascii="Noto Sans Symbols" w:cs="Noto Sans Symbols" w:eastAsia="Noto Sans Symbols" w:hAnsi="Noto Sans Symbols"/>
        <w:vertAlign w:val="baseline"/>
      </w:rPr>
    </w:lvl>
    <w:lvl w:ilvl="2">
      <w:start w:val="23"/>
      <w:numFmt w:val="lowerLetter"/>
      <w:lvlText w:val="%3)"/>
      <w:lvlJc w:val="left"/>
      <w:pPr>
        <w:ind w:left="2688" w:hanging="360"/>
      </w:pPr>
      <w:rPr>
        <w:rFonts w:ascii="Times New Roman" w:cs="Times New Roman" w:eastAsia="Times New Roman" w:hAnsi="Times New Roman"/>
        <w:vertAlign w:val="baseline"/>
      </w:rPr>
    </w:lvl>
    <w:lvl w:ilvl="3">
      <w:start w:val="0"/>
      <w:numFmt w:val="bullet"/>
      <w:lvlText w:val="-"/>
      <w:lvlJc w:val="left"/>
      <w:pPr>
        <w:ind w:left="3228" w:hanging="360"/>
      </w:pPr>
      <w:rPr>
        <w:rFonts w:ascii="Times New Roman" w:cs="Times New Roman" w:eastAsia="Times New Roman" w:hAnsi="Times New Roman"/>
        <w:vertAlign w:val="baseline"/>
      </w:rPr>
    </w:lvl>
    <w:lvl w:ilvl="4">
      <w:start w:val="1"/>
      <w:numFmt w:val="lowerLetter"/>
      <w:lvlText w:val="%5."/>
      <w:lvlJc w:val="left"/>
      <w:pPr>
        <w:ind w:left="3948" w:hanging="360"/>
      </w:pPr>
      <w:rPr>
        <w:rFonts w:ascii="Times New Roman" w:cs="Times New Roman" w:eastAsia="Times New Roman" w:hAnsi="Times New Roman"/>
        <w:vertAlign w:val="baseline"/>
      </w:rPr>
    </w:lvl>
    <w:lvl w:ilvl="5">
      <w:start w:val="1"/>
      <w:numFmt w:val="lowerRoman"/>
      <w:lvlText w:val="%6."/>
      <w:lvlJc w:val="right"/>
      <w:pPr>
        <w:ind w:left="4668" w:hanging="180"/>
      </w:pPr>
      <w:rPr>
        <w:rFonts w:ascii="Times New Roman" w:cs="Times New Roman" w:eastAsia="Times New Roman" w:hAnsi="Times New Roman"/>
        <w:vertAlign w:val="baseline"/>
      </w:rPr>
    </w:lvl>
    <w:lvl w:ilvl="6">
      <w:start w:val="1"/>
      <w:numFmt w:val="decimal"/>
      <w:lvlText w:val="%7."/>
      <w:lvlJc w:val="left"/>
      <w:pPr>
        <w:ind w:left="5388" w:hanging="360"/>
      </w:pPr>
      <w:rPr>
        <w:rFonts w:ascii="Times New Roman" w:cs="Times New Roman" w:eastAsia="Times New Roman" w:hAnsi="Times New Roman"/>
        <w:vertAlign w:val="baseline"/>
      </w:rPr>
    </w:lvl>
    <w:lvl w:ilvl="7">
      <w:start w:val="1"/>
      <w:numFmt w:val="lowerLetter"/>
      <w:lvlText w:val="%8."/>
      <w:lvlJc w:val="left"/>
      <w:pPr>
        <w:ind w:left="6108" w:hanging="360"/>
      </w:pPr>
      <w:rPr>
        <w:rFonts w:ascii="Times New Roman" w:cs="Times New Roman" w:eastAsia="Times New Roman" w:hAnsi="Times New Roman"/>
        <w:vertAlign w:val="baseline"/>
      </w:rPr>
    </w:lvl>
    <w:lvl w:ilvl="8">
      <w:start w:val="1"/>
      <w:numFmt w:val="lowerRoman"/>
      <w:lvlText w:val="%9."/>
      <w:lvlJc w:val="right"/>
      <w:pPr>
        <w:ind w:left="6828" w:hanging="180"/>
      </w:pPr>
      <w:rPr>
        <w:rFonts w:ascii="Times New Roman" w:cs="Times New Roman" w:eastAsia="Times New Roman" w:hAnsi="Times New Roman"/>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lvl w:ilvl="0">
      <w:start w:val="1"/>
      <w:numFmt w:val="bullet"/>
      <w:lvlText w:val="❑"/>
      <w:lvlJc w:val="left"/>
      <w:pPr>
        <w:ind w:left="1429" w:hanging="360"/>
      </w:pPr>
      <w:rPr>
        <w:rFonts w:ascii="Noto Sans Symbols" w:cs="Noto Sans Symbols" w:eastAsia="Noto Sans Symbols" w:hAnsi="Noto Sans Symbols"/>
        <w:b w:val="0"/>
        <w:i w:val="0"/>
        <w:color w:val="000000"/>
        <w:sz w:val="24"/>
        <w:szCs w:val="24"/>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bullet"/>
      <w:lvlText w:val="❑"/>
      <w:lvlJc w:val="left"/>
      <w:pPr>
        <w:ind w:left="1429" w:hanging="360"/>
      </w:pPr>
      <w:rPr>
        <w:rFonts w:ascii="Noto Sans Symbols" w:cs="Noto Sans Symbols" w:eastAsia="Noto Sans Symbols" w:hAnsi="Noto Sans Symbols"/>
        <w:sz w:val="24"/>
        <w:szCs w:val="24"/>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2"/>
      <w:lvlJc w:val="left"/>
      <w:pPr>
        <w:ind w:left="1429" w:hanging="360"/>
      </w:pPr>
      <w:rPr>
        <w:b w:val="1"/>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arattereCarattere8">
    <w:name w:val="Carattere Carattere8"/>
    <w:next w:val="CarattereCarattere8"/>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CarattereCarattere7">
    <w:name w:val="Carattere Carattere7"/>
    <w:next w:val="CarattereCarattere7"/>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CarattereCarattere6">
    <w:name w:val="Carattere Carattere6"/>
    <w:next w:val="CarattereCarattere6"/>
    <w:autoRedefine w:val="0"/>
    <w:hidden w:val="0"/>
    <w:qFormat w:val="0"/>
    <w:rPr>
      <w:rFonts w:ascii="Times New Roman" w:cs="Times New Roman" w:hAnsi="Times New Roman"/>
      <w:w w:val="100"/>
      <w:position w:val="-1"/>
      <w:sz w:val="20"/>
      <w:szCs w:val="20"/>
      <w:effect w:val="none"/>
      <w:vertAlign w:val="baseline"/>
      <w:cs w:val="0"/>
      <w:em w:val="none"/>
      <w:lang/>
    </w:rPr>
  </w:style>
  <w:style w:type="character" w:styleId="Caratteredellanota">
    <w:name w:val="Carattere della nota"/>
    <w:next w:val="Caratteredellanota"/>
    <w:autoRedefine w:val="0"/>
    <w:hidden w:val="0"/>
    <w:qFormat w:val="0"/>
    <w:rPr>
      <w:rFonts w:ascii="Times New Roman" w:cs="Times New Roman" w:hAnsi="Times New Roman"/>
      <w:w w:val="100"/>
      <w:position w:val="-1"/>
      <w:effect w:val="none"/>
      <w:vertAlign w:val="superscript"/>
      <w:cs w:val="0"/>
      <w:em w:val="none"/>
      <w:lang/>
    </w:rPr>
  </w:style>
  <w:style w:type="character" w:styleId="CarattereCarattere5">
    <w:name w:val="Carattere Carattere5"/>
    <w:next w:val="CarattereCarattere5"/>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Numeropagina">
    <w:name w:val="Numero pagina"/>
    <w:next w:val="Numeropagina"/>
    <w:autoRedefine w:val="0"/>
    <w:hidden w:val="0"/>
    <w:qFormat w:val="0"/>
    <w:rPr>
      <w:rFonts w:ascii="Times New Roman" w:cs="Times New Roman" w:hAnsi="Times New Roman"/>
      <w:w w:val="100"/>
      <w:position w:val="-1"/>
      <w:effect w:val="none"/>
      <w:vertAlign w:val="baseline"/>
      <w:cs w:val="0"/>
      <w:em w:val="none"/>
      <w:lang/>
    </w:rPr>
  </w:style>
  <w:style w:type="character" w:styleId="CarattereCarattere4">
    <w:name w:val="Carattere Carattere4"/>
    <w:next w:val="CarattereCarattere4"/>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CarattereCarattere3">
    <w:name w:val="Carattere Carattere3"/>
    <w:next w:val="CarattereCarattere3"/>
    <w:autoRedefine w:val="0"/>
    <w:hidden w:val="0"/>
    <w:qFormat w:val="0"/>
    <w:rPr>
      <w:rFonts w:ascii="Times New Roman" w:cs="Times New Roman" w:hAnsi="Times New Roman"/>
      <w:w w:val="100"/>
      <w:position w:val="-1"/>
      <w:sz w:val="16"/>
      <w:szCs w:val="16"/>
      <w:effect w:val="none"/>
      <w:vertAlign w:val="baseline"/>
      <w:cs w:val="0"/>
      <w:em w:val="none"/>
      <w:lang/>
    </w:rPr>
  </w:style>
  <w:style w:type="character" w:styleId="CarattereCarattere2">
    <w:name w:val="Carattere Carattere2"/>
    <w:next w:val="CarattereCarattere2"/>
    <w:autoRedefine w:val="0"/>
    <w:hidden w:val="0"/>
    <w:qFormat w:val="0"/>
    <w:rPr>
      <w:rFonts w:ascii="Times New Roman" w:cs="Times New Roman" w:hAnsi="Times New Roman"/>
      <w:w w:val="100"/>
      <w:position w:val="-1"/>
      <w:sz w:val="20"/>
      <w:szCs w:val="20"/>
      <w:effect w:val="none"/>
      <w:vertAlign w:val="baseline"/>
      <w:cs w:val="0"/>
      <w:em w:val="none"/>
      <w:lang/>
    </w:rPr>
  </w:style>
  <w:style w:type="character" w:styleId="Caratterenotadichiusura">
    <w:name w:val="Carattere nota di chiusura"/>
    <w:next w:val="Caratterenotadichiusura"/>
    <w:autoRedefine w:val="0"/>
    <w:hidden w:val="0"/>
    <w:qFormat w:val="0"/>
    <w:rPr>
      <w:rFonts w:ascii="Times New Roman" w:cs="Times New Roman" w:hAnsi="Times New Roman"/>
      <w:w w:val="100"/>
      <w:position w:val="-1"/>
      <w:effect w:val="none"/>
      <w:vertAlign w:val="superscript"/>
      <w:cs w:val="0"/>
      <w:em w:val="none"/>
      <w:lang/>
    </w:rPr>
  </w:style>
  <w:style w:type="character" w:styleId="Rimandocommento1">
    <w:name w:val="Rimando commento1"/>
    <w:next w:val="Rimandocommento1"/>
    <w:autoRedefine w:val="0"/>
    <w:hidden w:val="0"/>
    <w:qFormat w:val="0"/>
    <w:rPr>
      <w:rFonts w:ascii="Times New Roman" w:cs="Times New Roman" w:hAnsi="Times New Roman"/>
      <w:w w:val="100"/>
      <w:position w:val="-1"/>
      <w:sz w:val="16"/>
      <w:szCs w:val="16"/>
      <w:effect w:val="none"/>
      <w:vertAlign w:val="baseline"/>
      <w:cs w:val="0"/>
      <w:em w:val="none"/>
      <w:lang/>
    </w:rPr>
  </w:style>
  <w:style w:type="character" w:styleId="CorpodeltestoCarattere">
    <w:name w:val="Corpo del testo Carattere"/>
    <w:next w:val="CorpodeltestoCarattere"/>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CarattereCarattere1">
    <w:name w:val="Carattere Carattere1"/>
    <w:next w:val="CarattereCarattere1"/>
    <w:autoRedefine w:val="0"/>
    <w:hidden w:val="0"/>
    <w:qFormat w:val="0"/>
    <w:rPr>
      <w:rFonts w:ascii="Times New Roman" w:cs="Times New Roman" w:hAnsi="Times New Roman"/>
      <w:w w:val="100"/>
      <w:position w:val="-1"/>
      <w:effect w:val="none"/>
      <w:vertAlign w:val="baseline"/>
      <w:cs w:val="0"/>
      <w:em w:val="none"/>
      <w:lang w:val="it-IT"/>
    </w:rPr>
  </w:style>
  <w:style w:type="character" w:styleId="CarattereCarattere">
    <w:name w:val="Carattere Carattere"/>
    <w:next w:val="CarattereCarattere"/>
    <w:autoRedefine w:val="0"/>
    <w:hidden w:val="0"/>
    <w:qFormat w:val="0"/>
    <w:rPr>
      <w:rFonts w:ascii="Tahoma" w:cs="Tahoma" w:hAnsi="Tahoma"/>
      <w:w w:val="100"/>
      <w:position w:val="-1"/>
      <w:sz w:val="16"/>
      <w:szCs w:val="16"/>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Rimandonotadichiusura">
    <w:name w:val="Rimando nota di chiusura"/>
    <w:next w:val="Rimandonotadichiusura"/>
    <w:autoRedefine w:val="0"/>
    <w:hidden w:val="0"/>
    <w:qFormat w:val="0"/>
    <w:rPr>
      <w:w w:val="100"/>
      <w:position w:val="-1"/>
      <w:effect w:val="none"/>
      <w:vertAlign w:val="superscript"/>
      <w:cs w:val="0"/>
      <w:em w:val="none"/>
      <w:lang/>
    </w:rPr>
  </w:style>
  <w:style w:type="character" w:styleId="Punti">
    <w:name w:val="Punti"/>
    <w:next w:val="Punti"/>
    <w:autoRedefine w:val="0"/>
    <w:hidden w:val="0"/>
    <w:qFormat w:val="0"/>
    <w:rPr>
      <w:rFonts w:ascii="OpenSymbol" w:cs="OpenSymbol" w:eastAsia="OpenSymbol" w:hAnsi="OpenSymbol"/>
      <w:w w:val="100"/>
      <w:position w:val="-1"/>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Intestazione1">
    <w:name w:val="Intestazione1"/>
    <w:basedOn w:val="Normale"/>
    <w:next w:val="Corpotesto"/>
    <w:autoRedefine w:val="0"/>
    <w:hidden w:val="0"/>
    <w:qFormat w:val="0"/>
    <w:pPr>
      <w:keepNext w:val="1"/>
      <w:suppressAutoHyphens w:val="1"/>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it-IT"/>
    </w:rPr>
  </w:style>
  <w:style w:type="paragraph" w:styleId="Corpotesto">
    <w:name w:val="Corpo testo"/>
    <w:basedOn w:val="Normale"/>
    <w:next w:val="Corpotesto"/>
    <w:autoRedefine w:val="0"/>
    <w:hidden w:val="0"/>
    <w:qFormat w:val="0"/>
    <w:pPr>
      <w:suppressAutoHyphens w:val="1"/>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Elenco">
    <w:name w:val="Elenco"/>
    <w:basedOn w:val="Corpotesto"/>
    <w:next w:val="Elenco"/>
    <w:autoRedefine w:val="0"/>
    <w:hidden w:val="0"/>
    <w:qFormat w:val="0"/>
    <w:pPr>
      <w:suppressAutoHyphens w:val="1"/>
      <w:spacing w:after="120" w:before="0" w:line="1" w:lineRule="atLeast"/>
      <w:ind w:leftChars="-1" w:rightChars="0" w:firstLineChars="-1"/>
      <w:textDirection w:val="btLr"/>
      <w:textAlignment w:val="top"/>
      <w:outlineLvl w:val="0"/>
    </w:pPr>
    <w:rPr>
      <w:rFonts w:ascii="Arial" w:cs="Mangal" w:hAnsi="Arial"/>
      <w:w w:val="100"/>
      <w:position w:val="-1"/>
      <w:sz w:val="24"/>
      <w:szCs w:val="24"/>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1"/>
      <w:spacing w:after="120" w:before="120" w:line="1" w:lineRule="atLeast"/>
      <w:ind w:leftChars="-1" w:rightChars="0" w:firstLineChars="-1"/>
      <w:textDirection w:val="btLr"/>
      <w:textAlignment w:val="top"/>
      <w:outlineLvl w:val="0"/>
    </w:pPr>
    <w:rPr>
      <w:rFonts w:ascii="Arial" w:cs="Mangal" w:hAnsi="Arial"/>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1"/>
      <w:spacing w:line="1" w:lineRule="atLeast"/>
      <w:ind w:leftChars="-1" w:rightChars="0" w:firstLineChars="-1"/>
      <w:textDirection w:val="btLr"/>
      <w:textAlignment w:val="top"/>
      <w:outlineLvl w:val="0"/>
    </w:pPr>
    <w:rPr>
      <w:rFonts w:ascii="Arial" w:cs="Mangal" w:hAnsi="Arial"/>
      <w:w w:val="100"/>
      <w:position w:val="-1"/>
      <w:sz w:val="24"/>
      <w:szCs w:val="24"/>
      <w:effect w:val="none"/>
      <w:vertAlign w:val="baseline"/>
      <w:cs w:val="0"/>
      <w:em w:val="none"/>
      <w:lang w:bidi="ar-SA" w:eastAsia="ar-SA" w:val="it-IT"/>
    </w:rPr>
  </w:style>
  <w:style w:type="paragraph" w:styleId="sche_3">
    <w:name w:val="sche_3"/>
    <w:next w:val="sche_3"/>
    <w:autoRedefine w:val="0"/>
    <w:hidden w:val="0"/>
    <w:qFormat w:val="0"/>
    <w:pPr>
      <w:widowControl w:val="0"/>
      <w:suppressAutoHyphens w:val="0"/>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ar-SA" w:val="en-US"/>
    </w:rPr>
  </w:style>
  <w:style w:type="paragraph" w:styleId="sche2_2">
    <w:name w:val="sche2_2"/>
    <w:next w:val="sche2_2"/>
    <w:autoRedefine w:val="0"/>
    <w:hidden w:val="0"/>
    <w:qFormat w:val="0"/>
    <w:pPr>
      <w:widowControl w:val="0"/>
      <w:suppressAutoHyphens w:val="0"/>
      <w:spacing w:line="1" w:lineRule="atLeast"/>
      <w:ind w:leftChars="-1" w:rightChars="0" w:firstLineChars="-1"/>
      <w:jc w:val="right"/>
      <w:textDirection w:val="btLr"/>
      <w:textAlignment w:val="top"/>
      <w:outlineLvl w:val="0"/>
    </w:pPr>
    <w:rPr>
      <w:w w:val="100"/>
      <w:position w:val="-1"/>
      <w:effect w:val="none"/>
      <w:vertAlign w:val="baseline"/>
      <w:cs w:val="0"/>
      <w:em w:val="none"/>
      <w:lang w:bidi="ar-SA" w:eastAsia="ar-SA" w:val="en-US"/>
    </w:rPr>
  </w:style>
  <w:style w:type="paragraph" w:styleId="Corpodeltesto21">
    <w:name w:val="Corpo del testo 21"/>
    <w:basedOn w:val="Normale"/>
    <w:next w:val="Corpodeltesto21"/>
    <w:autoRedefine w:val="0"/>
    <w:hidden w:val="0"/>
    <w:qFormat w:val="0"/>
    <w:pPr>
      <w:suppressAutoHyphens w:val="1"/>
      <w:spacing w:line="360" w:lineRule="auto"/>
      <w:ind w:left="425" w:right="0" w:leftChars="-1" w:rightChars="0" w:firstLine="0" w:firstLineChars="-1"/>
      <w:jc w:val="both"/>
      <w:textDirection w:val="btLr"/>
      <w:textAlignment w:val="top"/>
      <w:outlineLvl w:val="0"/>
    </w:pPr>
    <w:rPr>
      <w:rFonts w:ascii="Arial" w:cs="Arial" w:hAnsi="Arial"/>
      <w:w w:val="100"/>
      <w:position w:val="-1"/>
      <w:sz w:val="20"/>
      <w:szCs w:val="20"/>
      <w:effect w:val="none"/>
      <w:vertAlign w:val="baseline"/>
      <w:cs w:val="0"/>
      <w:em w:val="none"/>
      <w:lang w:bidi="ar-SA" w:eastAsia="ar-SA" w:val="it-IT"/>
    </w:rPr>
  </w:style>
  <w:style w:type="paragraph" w:styleId="Rientrocorpodeltesto21">
    <w:name w:val="Rientro corpo del testo 21"/>
    <w:basedOn w:val="Normale"/>
    <w:next w:val="Rientrocorpodeltesto21"/>
    <w:autoRedefine w:val="0"/>
    <w:hidden w:val="0"/>
    <w:qFormat w:val="0"/>
    <w:pPr>
      <w:suppressAutoHyphens w:val="1"/>
      <w:spacing w:line="1" w:lineRule="atLeast"/>
      <w:ind w:left="720" w:right="0" w:leftChars="-1" w:rightChars="0" w:firstLine="0" w:firstLineChars="-1"/>
      <w:jc w:val="both"/>
      <w:textDirection w:val="btLr"/>
      <w:textAlignment w:val="top"/>
      <w:outlineLvl w:val="0"/>
    </w:pPr>
    <w:rPr>
      <w:w w:val="100"/>
      <w:position w:val="-1"/>
      <w:sz w:val="24"/>
      <w:szCs w:val="24"/>
      <w:effect w:val="none"/>
      <w:vertAlign w:val="baseline"/>
      <w:cs w:val="0"/>
      <w:em w:val="none"/>
      <w:lang w:bidi="ar-SA" w:eastAsia="ar-SA" w:val="it-IT"/>
    </w:rPr>
  </w:style>
  <w:style w:type="paragraph" w:styleId="Testonotaapièdipagina">
    <w:name w:val="Testo nota a piè di pagina"/>
    <w:basedOn w:val="Normale"/>
    <w:next w:val="Testonotaa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und"/>
    </w:rPr>
  </w:style>
  <w:style w:type="paragraph" w:styleId="Pièdipagina">
    <w:name w:val="Piè di pagina"/>
    <w:basedOn w:val="Normale"/>
    <w:next w:val="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und"/>
    </w:rPr>
  </w:style>
  <w:style w:type="paragraph" w:styleId="Intestazione">
    <w:name w:val="Intestazione"/>
    <w:basedOn w:val="Normale"/>
    <w:next w:val="Intestazion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tandard">
    <w:name w:val="Standard"/>
    <w:next w:val="Standard"/>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Normale(Web)">
    <w:name w:val="Normale (Web)"/>
    <w:basedOn w:val="Normale"/>
    <w:next w:val="Normale(Web)"/>
    <w:autoRedefine w:val="0"/>
    <w:hidden w:val="0"/>
    <w:qFormat w:val="0"/>
    <w:pPr>
      <w:suppressAutoHyphens w:val="1"/>
      <w:spacing w:after="0" w:before="100"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ar-SA" w:val="it-IT"/>
    </w:rPr>
  </w:style>
  <w:style w:type="paragraph" w:styleId="Rientrocorpodeltesto31">
    <w:name w:val="Rientro corpo del testo 31"/>
    <w:basedOn w:val="Normale"/>
    <w:next w:val="Rientrocorpodeltesto31"/>
    <w:autoRedefine w:val="0"/>
    <w:hidden w:val="0"/>
    <w:qFormat w:val="0"/>
    <w:pPr>
      <w:suppressAutoHyphens w:val="1"/>
      <w:spacing w:line="1" w:lineRule="atLeast"/>
      <w:ind w:left="1440" w:right="0" w:leftChars="-1" w:rightChars="0" w:firstLine="0" w:firstLineChars="-1"/>
      <w:jc w:val="both"/>
      <w:textDirection w:val="btLr"/>
      <w:textAlignment w:val="top"/>
      <w:outlineLvl w:val="0"/>
    </w:pPr>
    <w:rPr>
      <w:b w:val="1"/>
      <w:bCs w:val="1"/>
      <w:w w:val="100"/>
      <w:position w:val="-1"/>
      <w:sz w:val="24"/>
      <w:szCs w:val="24"/>
      <w:effect w:val="none"/>
      <w:vertAlign w:val="baseline"/>
      <w:cs w:val="0"/>
      <w:em w:val="none"/>
      <w:lang w:bidi="ar-SA" w:eastAsia="ar-SA" w:val="it-IT"/>
    </w:rPr>
  </w:style>
  <w:style w:type="paragraph" w:styleId="Testonotadichiusura">
    <w:name w:val="Testo nota di chiusura"/>
    <w:basedOn w:val="Normale"/>
    <w:next w:val="Testonotadichiusur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suppressAutoHyphens w:val="1"/>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Testocommento1">
    <w:name w:val="Testo commento1"/>
    <w:basedOn w:val="Normale"/>
    <w:next w:val="Testocommento1"/>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it-IT"/>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it-IT"/>
    </w:rPr>
  </w:style>
  <w:style w:type="paragraph" w:styleId="Contenutocornice">
    <w:name w:val="Contenuto cornice"/>
    <w:basedOn w:val="Corpotesto"/>
    <w:next w:val="Contenutocornice"/>
    <w:autoRedefine w:val="0"/>
    <w:hidden w:val="0"/>
    <w:qFormat w:val="0"/>
    <w:pPr>
      <w:suppressAutoHyphens w:val="1"/>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Rientrocorpodeltesto2">
    <w:name w:val="Rientro corpo del testo 2"/>
    <w:basedOn w:val="Normale"/>
    <w:next w:val="Rientrocorpodeltesto2"/>
    <w:autoRedefine w:val="0"/>
    <w:hidden w:val="0"/>
    <w:qFormat w:val="1"/>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ar-SA" w:val="und"/>
    </w:rPr>
  </w:style>
  <w:style w:type="character" w:styleId="Rientrocorpodeltesto2Carattere">
    <w:name w:val="Rientro corpo del testo 2 Carattere"/>
    <w:next w:val="Rientrocorpodeltesto2Carattere"/>
    <w:autoRedefine w:val="0"/>
    <w:hidden w:val="0"/>
    <w:qFormat w:val="0"/>
    <w:rPr>
      <w:w w:val="100"/>
      <w:position w:val="-1"/>
      <w:sz w:val="24"/>
      <w:szCs w:val="24"/>
      <w:effect w:val="none"/>
      <w:vertAlign w:val="baseline"/>
      <w:cs w:val="0"/>
      <w:em w:val="none"/>
      <w:lang w:eastAsia="ar-SA"/>
    </w:rPr>
  </w:style>
  <w:style w:type="character" w:styleId="TestonotaapièdipaginaCarattere">
    <w:name w:val="Testo nota a piè di pagina Carattere"/>
    <w:next w:val="TestonotaapièdipaginaCarattere"/>
    <w:autoRedefine w:val="0"/>
    <w:hidden w:val="0"/>
    <w:qFormat w:val="0"/>
    <w:rPr>
      <w:w w:val="100"/>
      <w:position w:val="-1"/>
      <w:effect w:val="none"/>
      <w:vertAlign w:val="baseline"/>
      <w:cs w:val="0"/>
      <w:em w:val="none"/>
      <w:lang w:eastAsia="ar-SA"/>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eastAsia="ar-SA"/>
    </w:rPr>
  </w:style>
  <w:style w:type="character" w:styleId="TestonotadichiusuraCarattere">
    <w:name w:val="Testo nota di chiusura Carattere"/>
    <w:next w:val="TestonotadichiusuraCarattere"/>
    <w:autoRedefine w:val="0"/>
    <w:hidden w:val="0"/>
    <w:qFormat w:val="0"/>
    <w:rPr>
      <w:w w:val="100"/>
      <w:position w:val="-1"/>
      <w:effect w:val="none"/>
      <w:vertAlign w:val="baseline"/>
      <w:cs w:val="0"/>
      <w:em w:val="none"/>
      <w:lang w:eastAsia="ar-SA"/>
    </w:rPr>
  </w:style>
  <w:style w:type="paragraph" w:styleId="rientro1">
    <w:name w:val="rientro 1"/>
    <w:basedOn w:val="Normale"/>
    <w:next w:val="rientro1"/>
    <w:autoRedefine w:val="0"/>
    <w:hidden w:val="0"/>
    <w:qFormat w:val="0"/>
    <w:pPr>
      <w:suppressAutoHyphens w:val="1"/>
      <w:spacing w:line="1" w:lineRule="atLeast"/>
      <w:ind w:left="340" w:leftChars="-1" w:rightChars="0" w:hanging="34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rientro1/1">
    <w:name w:val="rientro 1/1"/>
    <w:basedOn w:val="Normale"/>
    <w:next w:val="rientro1/1"/>
    <w:autoRedefine w:val="0"/>
    <w:hidden w:val="0"/>
    <w:qFormat w:val="0"/>
    <w:pPr>
      <w:suppressAutoHyphens w:val="1"/>
      <w:spacing w:line="1" w:lineRule="atLeast"/>
      <w:ind w:left="340"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Testocommento">
    <w:name w:val="Testo commento"/>
    <w:basedOn w:val="Normale"/>
    <w:next w:val="Testocommen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2"/>
      <w:szCs w:val="20"/>
      <w:effect w:val="none"/>
      <w:vertAlign w:val="baseline"/>
      <w:cs w:val="0"/>
      <w:em w:val="none"/>
      <w:lang w:bidi="ar-SA" w:eastAsia="it-IT" w:val="it-IT"/>
    </w:rPr>
  </w:style>
  <w:style w:type="character" w:styleId="TestocommentoCarattere">
    <w:name w:val="Testo commento Carattere"/>
    <w:next w:val="TestocommentoCarattere"/>
    <w:autoRedefine w:val="0"/>
    <w:hidden w:val="0"/>
    <w:qFormat w:val="0"/>
    <w:rPr>
      <w:w w:val="100"/>
      <w:position w:val="-1"/>
      <w:sz w:val="22"/>
      <w:effect w:val="none"/>
      <w:vertAlign w:val="baseline"/>
      <w:cs w:val="0"/>
      <w:em w:val="none"/>
      <w:lang/>
    </w:rPr>
  </w:style>
  <w:style w:type="paragraph" w:styleId="Corpodeltesto2">
    <w:name w:val="Corpo del testo 2"/>
    <w:basedOn w:val="Normale"/>
    <w:next w:val="Corpodeltesto2"/>
    <w:autoRedefine w:val="0"/>
    <w:hidden w:val="0"/>
    <w:qFormat w:val="1"/>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character" w:styleId="Corpodeltesto2Carattere">
    <w:name w:val="Corpo del testo 2 Carattere"/>
    <w:next w:val="Corpodeltesto2Carattere"/>
    <w:autoRedefine w:val="0"/>
    <w:hidden w:val="0"/>
    <w:qFormat w:val="0"/>
    <w:rPr>
      <w:w w:val="100"/>
      <w:position w:val="-1"/>
      <w:sz w:val="24"/>
      <w:szCs w:val="24"/>
      <w:effect w:val="none"/>
      <w:vertAlign w:val="baseline"/>
      <w:cs w:val="0"/>
      <w:em w:val="none"/>
      <w:lang w:eastAsia="ar-SA"/>
    </w:rPr>
  </w:style>
  <w:style w:type="paragraph" w:styleId="Testonormale">
    <w:name w:val="Testo normale"/>
    <w:basedOn w:val="Normale"/>
    <w:next w:val="Testonormale"/>
    <w:autoRedefine w:val="0"/>
    <w:hidden w:val="0"/>
    <w:qFormat w:val="0"/>
    <w:pPr>
      <w:suppressAutoHyphens w:val="0"/>
      <w:autoSpaceDN w:val="0"/>
      <w:spacing w:line="1" w:lineRule="atLeast"/>
      <w:ind w:leftChars="-1" w:rightChars="0" w:firstLineChars="-1"/>
      <w:textDirection w:val="btLr"/>
      <w:textAlignment w:val="baseline"/>
      <w:outlineLvl w:val="0"/>
    </w:pPr>
    <w:rPr>
      <w:rFonts w:ascii="Courier New" w:cs="Courier New" w:hAnsi="Courier New"/>
      <w:w w:val="100"/>
      <w:position w:val="-1"/>
      <w:sz w:val="20"/>
      <w:szCs w:val="20"/>
      <w:effect w:val="none"/>
      <w:vertAlign w:val="baseline"/>
      <w:cs w:val="0"/>
      <w:em w:val="none"/>
      <w:lang w:bidi="ar-SA" w:eastAsia="it-IT" w:val="fr-FR"/>
    </w:rPr>
  </w:style>
  <w:style w:type="character" w:styleId="TestonormaleCarattere">
    <w:name w:val="Testo normale Carattere"/>
    <w:next w:val="TestonormaleCarattere"/>
    <w:autoRedefine w:val="0"/>
    <w:hidden w:val="0"/>
    <w:qFormat w:val="0"/>
    <w:rPr>
      <w:rFonts w:ascii="Courier New" w:cs="Courier New" w:hAnsi="Courier New"/>
      <w:w w:val="100"/>
      <w:position w:val="-1"/>
      <w:effect w:val="none"/>
      <w:vertAlign w:val="baseline"/>
      <w:cs w:val="0"/>
      <w:em w:val="none"/>
      <w:lang w:val="fr-FR"/>
    </w:rPr>
  </w:style>
  <w:style w:type="paragraph" w:styleId="INFRA">
    <w:name w:val="INFRA"/>
    <w:basedOn w:val="Normale"/>
    <w:next w:val="INFRA"/>
    <w:autoRedefine w:val="0"/>
    <w:hidden w:val="0"/>
    <w:qFormat w:val="0"/>
    <w:pPr>
      <w:widowControl w:val="0"/>
      <w:suppressAutoHyphens w:val="1"/>
      <w:autoSpaceDE w:val="0"/>
      <w:autoSpaceDN w:val="0"/>
      <w:adjustRightInd w:val="0"/>
      <w:spacing w:line="238" w:lineRule="atLeast"/>
      <w:ind w:leftChars="-1" w:rightChars="0" w:firstLine="340" w:firstLineChars="-1"/>
      <w:jc w:val="both"/>
      <w:textDirection w:val="btLr"/>
      <w:textAlignment w:val="center"/>
      <w:outlineLvl w:val="0"/>
    </w:pPr>
    <w:rPr>
      <w:rFonts w:ascii="NewAsterLTStd" w:cs="NewAsterLTStd" w:hAnsi="NewAsterLTStd"/>
      <w:color w:val="000000"/>
      <w:w w:val="100"/>
      <w:position w:val="-1"/>
      <w:sz w:val="20"/>
      <w:szCs w:val="20"/>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lenconumerato">
    <w:name w:val="Elenco numerato"/>
    <w:basedOn w:val="Normale"/>
    <w:next w:val="Elenconumerato"/>
    <w:autoRedefine w:val="0"/>
    <w:hidden w:val="0"/>
    <w:qFormat w:val="0"/>
    <w:pPr>
      <w:tabs>
        <w:tab w:val="left" w:leader="none" w:pos="360"/>
      </w:tabs>
      <w:suppressAutoHyphens w:val="0"/>
      <w:autoSpaceDN w:val="0"/>
      <w:spacing w:line="1" w:lineRule="atLeast"/>
      <w:ind w:leftChars="-1" w:rightChars="0" w:firstLineChars="-1"/>
      <w:jc w:val="both"/>
      <w:textDirection w:val="btLr"/>
      <w:textAlignment w:val="baseline"/>
      <w:outlineLvl w:val="0"/>
    </w:pPr>
    <w:rPr>
      <w:w w:val="100"/>
      <w:position w:val="-1"/>
      <w:sz w:val="22"/>
      <w:szCs w:val="20"/>
      <w:effect w:val="none"/>
      <w:vertAlign w:val="baseline"/>
      <w:cs w:val="0"/>
      <w:em w:val="none"/>
      <w:lang w:bidi="ar-SA" w:eastAsia="it-IT" w:val="it-IT"/>
    </w:rPr>
  </w:style>
  <w:style w:type="paragraph" w:styleId="Paragrafoelenco">
    <w:name w:val="Paragrafo elenco"/>
    <w:basedOn w:val="Normale"/>
    <w:next w:val="Paragrafoelenco"/>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4mdEjCullCupvQikDBWPb5gRw==">CgMxLjAyCGguZ2pkZ3hzMg5oLjFpN2RuaGNhdmhjdTIJaC4zMGowemxsMgloLjFmb2I5dGUyCmlkLjN6bnlzaDcyCWguMmV0OTJwMDIIaC50eWpjd3QyCWguM2R5NnZrbTIJaC4xdDNoNXNmMgloLjRkMzRvZzg4AHIhMXZQMFZkYmtRbG83azhUYWt6alJWY2F6QVk5UjUzbjQz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2019-06-27T09:29:00Z</dcterms:created>
  <dc:creator>Andrea Piredda</dc:creator>
</cp:coreProperties>
</file>